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E1C" w:rsidRDefault="00A72E1C" w:rsidP="006A2ED2">
      <w:pPr>
        <w:ind w:firstLine="0"/>
      </w:pPr>
      <w:bookmarkStart w:id="0" w:name="_GoBack"/>
      <w:bookmarkEnd w:id="0"/>
    </w:p>
    <w:p w:rsidR="00A72E1C" w:rsidRDefault="00A72E1C" w:rsidP="006A2ED2">
      <w:pPr>
        <w:ind w:firstLine="0"/>
      </w:pPr>
    </w:p>
    <w:p w:rsidR="00A72E1C" w:rsidRPr="006A2ED2" w:rsidRDefault="00A72E1C" w:rsidP="006A2ED2">
      <w:pPr>
        <w:ind w:firstLine="0"/>
        <w:jc w:val="center"/>
        <w:rPr>
          <w:b/>
          <w:sz w:val="36"/>
        </w:rPr>
      </w:pPr>
      <w:proofErr w:type="spellStart"/>
      <w:r w:rsidRPr="006A2ED2">
        <w:rPr>
          <w:b/>
          <w:sz w:val="36"/>
        </w:rPr>
        <w:t>NMETLs</w:t>
      </w:r>
      <w:proofErr w:type="spellEnd"/>
      <w:r w:rsidRPr="006A2ED2">
        <w:rPr>
          <w:b/>
          <w:sz w:val="36"/>
        </w:rPr>
        <w:t xml:space="preserve"> and </w:t>
      </w:r>
      <w:proofErr w:type="spellStart"/>
      <w:r w:rsidRPr="006A2ED2">
        <w:rPr>
          <w:b/>
          <w:sz w:val="36"/>
        </w:rPr>
        <w:t>NWTS</w:t>
      </w:r>
      <w:proofErr w:type="spellEnd"/>
      <w:r w:rsidRPr="006A2ED2">
        <w:rPr>
          <w:b/>
          <w:sz w:val="36"/>
        </w:rPr>
        <w:t>:</w:t>
      </w:r>
    </w:p>
    <w:p w:rsidR="00A72E1C" w:rsidRPr="006A2ED2" w:rsidRDefault="002B7C51" w:rsidP="006A2ED2">
      <w:pPr>
        <w:ind w:firstLine="0"/>
        <w:jc w:val="center"/>
        <w:rPr>
          <w:b/>
          <w:sz w:val="36"/>
        </w:rPr>
      </w:pPr>
      <w:r w:rsidRPr="006A2ED2">
        <w:rPr>
          <w:b/>
          <w:noProof/>
          <w:sz w:val="36"/>
        </w:rPr>
        <w:drawing>
          <wp:anchor distT="0" distB="0" distL="114300" distR="114300" simplePos="0" relativeHeight="251663872" behindDoc="0" locked="0" layoutInCell="1" allowOverlap="1">
            <wp:simplePos x="0" y="0"/>
            <wp:positionH relativeFrom="column">
              <wp:posOffset>481330</wp:posOffset>
            </wp:positionH>
            <wp:positionV relativeFrom="paragraph">
              <wp:posOffset>490220</wp:posOffset>
            </wp:positionV>
            <wp:extent cx="5193665" cy="3893820"/>
            <wp:effectExtent l="19050" t="19050" r="26035" b="1143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5193665" cy="3893820"/>
                    </a:xfrm>
                    <a:prstGeom prst="rect">
                      <a:avLst/>
                    </a:prstGeom>
                    <a:noFill/>
                    <a:ln w="25400">
                      <a:solidFill>
                        <a:schemeClr val="accent1"/>
                      </a:solidFill>
                    </a:ln>
                  </pic:spPr>
                </pic:pic>
              </a:graphicData>
            </a:graphic>
          </wp:anchor>
        </w:drawing>
      </w:r>
      <w:r w:rsidR="00A72E1C" w:rsidRPr="006A2ED2">
        <w:rPr>
          <w:b/>
          <w:sz w:val="36"/>
        </w:rPr>
        <w:t>The Path for Fleet Integration</w:t>
      </w:r>
    </w:p>
    <w:p w:rsidR="00A72E1C" w:rsidRDefault="00A72E1C" w:rsidP="006A2ED2">
      <w:pPr>
        <w:ind w:firstLine="0"/>
      </w:pPr>
    </w:p>
    <w:p w:rsidR="00A72E1C" w:rsidRPr="00047614" w:rsidRDefault="00A72E1C" w:rsidP="006A2ED2">
      <w:pPr>
        <w:ind w:firstLine="0"/>
        <w:jc w:val="center"/>
      </w:pPr>
      <w:r w:rsidRPr="00047614">
        <w:t>David K. Brown</w:t>
      </w:r>
    </w:p>
    <w:p w:rsidR="00A72E1C" w:rsidRPr="00047614" w:rsidRDefault="0086168C" w:rsidP="006A2ED2">
      <w:pPr>
        <w:ind w:firstLine="0"/>
        <w:jc w:val="center"/>
      </w:pPr>
      <w:proofErr w:type="spellStart"/>
      <w:r>
        <w:t>UNTL</w:t>
      </w:r>
      <w:proofErr w:type="spellEnd"/>
      <w:r>
        <w:t>/</w:t>
      </w:r>
      <w:proofErr w:type="spellStart"/>
      <w:r>
        <w:t>NMETL</w:t>
      </w:r>
      <w:proofErr w:type="spellEnd"/>
      <w:r>
        <w:t xml:space="preserve"> </w:t>
      </w:r>
      <w:proofErr w:type="spellStart"/>
      <w:r>
        <w:t>SME</w:t>
      </w:r>
      <w:proofErr w:type="spellEnd"/>
    </w:p>
    <w:p w:rsidR="00A72E1C" w:rsidRPr="00481008" w:rsidRDefault="0086168C" w:rsidP="006A2ED2">
      <w:pPr>
        <w:ind w:firstLine="0"/>
        <w:jc w:val="center"/>
        <w:rPr>
          <w:szCs w:val="24"/>
        </w:rPr>
      </w:pPr>
      <w:r>
        <w:t>Naval Warfare Analyst</w:t>
      </w:r>
    </w:p>
    <w:p w:rsidR="006A2ED2" w:rsidRPr="00481008" w:rsidRDefault="0086168C" w:rsidP="006A2ED2">
      <w:pPr>
        <w:ind w:firstLine="0"/>
        <w:jc w:val="center"/>
        <w:rPr>
          <w:szCs w:val="24"/>
        </w:rPr>
      </w:pPr>
      <w:r w:rsidRPr="00481008">
        <w:rPr>
          <w:szCs w:val="24"/>
        </w:rPr>
        <w:t>Navy Warfare Development Command</w:t>
      </w:r>
    </w:p>
    <w:p w:rsidR="00A72E1C" w:rsidRPr="00481008" w:rsidRDefault="00D0219B" w:rsidP="006A2ED2">
      <w:pPr>
        <w:ind w:firstLine="0"/>
        <w:jc w:val="center"/>
        <w:rPr>
          <w:szCs w:val="24"/>
        </w:rPr>
      </w:pPr>
      <w:r w:rsidRPr="00481008">
        <w:rPr>
          <w:szCs w:val="24"/>
        </w:rPr>
        <w:fldChar w:fldCharType="begin"/>
      </w:r>
      <w:r w:rsidR="00133217" w:rsidRPr="00481008">
        <w:rPr>
          <w:szCs w:val="24"/>
        </w:rPr>
        <w:instrText xml:space="preserve"> TIME \@ "d MMMM yyyy" </w:instrText>
      </w:r>
      <w:r w:rsidRPr="00481008">
        <w:rPr>
          <w:szCs w:val="24"/>
        </w:rPr>
        <w:fldChar w:fldCharType="separate"/>
      </w:r>
      <w:r w:rsidR="00CB6C0B">
        <w:rPr>
          <w:noProof/>
          <w:szCs w:val="24"/>
        </w:rPr>
        <w:t>23 October 2012</w:t>
      </w:r>
      <w:r w:rsidRPr="00481008">
        <w:rPr>
          <w:szCs w:val="24"/>
        </w:rPr>
        <w:fldChar w:fldCharType="end"/>
      </w:r>
    </w:p>
    <w:p w:rsidR="00A72E1C" w:rsidRDefault="00A72E1C" w:rsidP="00B63750">
      <w:r>
        <w:br w:type="page"/>
      </w:r>
    </w:p>
    <w:p w:rsidR="00A72E1C" w:rsidRPr="00D7169A" w:rsidRDefault="00A72E1C" w:rsidP="00B63750">
      <w:pPr>
        <w:pStyle w:val="TOCHeading"/>
      </w:pPr>
      <w:r w:rsidRPr="00D7169A">
        <w:lastRenderedPageBreak/>
        <w:t>Table of Contents</w:t>
      </w:r>
    </w:p>
    <w:p w:rsidR="001A7130" w:rsidRDefault="00D0219B">
      <w:pPr>
        <w:pStyle w:val="TOC1"/>
        <w:tabs>
          <w:tab w:val="right" w:leader="dot" w:pos="9350"/>
        </w:tabs>
        <w:rPr>
          <w:rFonts w:asciiTheme="minorHAnsi" w:eastAsiaTheme="minorEastAsia" w:hAnsiTheme="minorHAnsi" w:cstheme="minorBidi"/>
          <w:noProof/>
          <w:sz w:val="22"/>
        </w:rPr>
      </w:pPr>
      <w:r>
        <w:fldChar w:fldCharType="begin"/>
      </w:r>
      <w:r w:rsidR="00A72E1C">
        <w:instrText xml:space="preserve"> TOC \o "1-3" \h \z \u </w:instrText>
      </w:r>
      <w:r>
        <w:fldChar w:fldCharType="separate"/>
      </w:r>
      <w:hyperlink w:anchor="_Toc334624248" w:history="1">
        <w:r w:rsidR="001A7130" w:rsidRPr="00CB4E57">
          <w:rPr>
            <w:rStyle w:val="Hyperlink"/>
            <w:noProof/>
          </w:rPr>
          <w:t>NMETLs and NWTS: The Path for Fleet Integration</w:t>
        </w:r>
        <w:r w:rsidR="001A7130">
          <w:rPr>
            <w:noProof/>
            <w:webHidden/>
          </w:rPr>
          <w:tab/>
        </w:r>
        <w:r>
          <w:rPr>
            <w:noProof/>
            <w:webHidden/>
          </w:rPr>
          <w:fldChar w:fldCharType="begin"/>
        </w:r>
        <w:r w:rsidR="001A7130">
          <w:rPr>
            <w:noProof/>
            <w:webHidden/>
          </w:rPr>
          <w:instrText xml:space="preserve"> PAGEREF _Toc334624248 \h </w:instrText>
        </w:r>
        <w:r>
          <w:rPr>
            <w:noProof/>
            <w:webHidden/>
          </w:rPr>
        </w:r>
        <w:r>
          <w:rPr>
            <w:noProof/>
            <w:webHidden/>
          </w:rPr>
          <w:fldChar w:fldCharType="separate"/>
        </w:r>
        <w:r w:rsidR="001A7130">
          <w:rPr>
            <w:noProof/>
            <w:webHidden/>
          </w:rPr>
          <w:t>3</w:t>
        </w:r>
        <w:r>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49" w:history="1">
        <w:r w:rsidR="001A7130" w:rsidRPr="00CB4E57">
          <w:rPr>
            <w:rStyle w:val="Hyperlink"/>
            <w:noProof/>
          </w:rPr>
          <w:t>The Kill Chain or the “D-T-E” Sequence and Integration</w:t>
        </w:r>
        <w:r w:rsidR="001A7130">
          <w:rPr>
            <w:noProof/>
            <w:webHidden/>
          </w:rPr>
          <w:tab/>
        </w:r>
        <w:r w:rsidR="00D0219B">
          <w:rPr>
            <w:noProof/>
            <w:webHidden/>
          </w:rPr>
          <w:fldChar w:fldCharType="begin"/>
        </w:r>
        <w:r w:rsidR="001A7130">
          <w:rPr>
            <w:noProof/>
            <w:webHidden/>
          </w:rPr>
          <w:instrText xml:space="preserve"> PAGEREF _Toc334624249 \h </w:instrText>
        </w:r>
        <w:r w:rsidR="00D0219B">
          <w:rPr>
            <w:noProof/>
            <w:webHidden/>
          </w:rPr>
        </w:r>
        <w:r w:rsidR="00D0219B">
          <w:rPr>
            <w:noProof/>
            <w:webHidden/>
          </w:rPr>
          <w:fldChar w:fldCharType="separate"/>
        </w:r>
        <w:r w:rsidR="001A7130">
          <w:rPr>
            <w:noProof/>
            <w:webHidden/>
          </w:rPr>
          <w:t>3</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50" w:history="1">
        <w:r w:rsidR="001A7130" w:rsidRPr="00CB4E57">
          <w:rPr>
            <w:rStyle w:val="Hyperlink"/>
            <w:noProof/>
          </w:rPr>
          <w:t>How could the NMETL-NWTS system aid in these integration and wholeness efforts?</w:t>
        </w:r>
        <w:r w:rsidR="001A7130">
          <w:rPr>
            <w:noProof/>
            <w:webHidden/>
          </w:rPr>
          <w:tab/>
        </w:r>
        <w:r w:rsidR="00D0219B">
          <w:rPr>
            <w:noProof/>
            <w:webHidden/>
          </w:rPr>
          <w:fldChar w:fldCharType="begin"/>
        </w:r>
        <w:r w:rsidR="001A7130">
          <w:rPr>
            <w:noProof/>
            <w:webHidden/>
          </w:rPr>
          <w:instrText xml:space="preserve"> PAGEREF _Toc334624250 \h </w:instrText>
        </w:r>
        <w:r w:rsidR="00D0219B">
          <w:rPr>
            <w:noProof/>
            <w:webHidden/>
          </w:rPr>
        </w:r>
        <w:r w:rsidR="00D0219B">
          <w:rPr>
            <w:noProof/>
            <w:webHidden/>
          </w:rPr>
          <w:fldChar w:fldCharType="separate"/>
        </w:r>
        <w:r w:rsidR="001A7130">
          <w:rPr>
            <w:noProof/>
            <w:webHidden/>
          </w:rPr>
          <w:t>5</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51" w:history="1">
        <w:r w:rsidR="001A7130" w:rsidRPr="00CB4E57">
          <w:rPr>
            <w:rStyle w:val="Hyperlink"/>
            <w:noProof/>
          </w:rPr>
          <w:t>What exactly is an NMETL and where did they come from?</w:t>
        </w:r>
        <w:r w:rsidR="001A7130">
          <w:rPr>
            <w:noProof/>
            <w:webHidden/>
          </w:rPr>
          <w:tab/>
        </w:r>
        <w:r w:rsidR="00D0219B">
          <w:rPr>
            <w:noProof/>
            <w:webHidden/>
          </w:rPr>
          <w:fldChar w:fldCharType="begin"/>
        </w:r>
        <w:r w:rsidR="001A7130">
          <w:rPr>
            <w:noProof/>
            <w:webHidden/>
          </w:rPr>
          <w:instrText xml:space="preserve"> PAGEREF _Toc334624251 \h </w:instrText>
        </w:r>
        <w:r w:rsidR="00D0219B">
          <w:rPr>
            <w:noProof/>
            <w:webHidden/>
          </w:rPr>
        </w:r>
        <w:r w:rsidR="00D0219B">
          <w:rPr>
            <w:noProof/>
            <w:webHidden/>
          </w:rPr>
          <w:fldChar w:fldCharType="separate"/>
        </w:r>
        <w:r w:rsidR="001A7130">
          <w:rPr>
            <w:noProof/>
            <w:webHidden/>
          </w:rPr>
          <w:t>5</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52" w:history="1">
        <w:r w:rsidR="001A7130" w:rsidRPr="00CB4E57">
          <w:rPr>
            <w:rStyle w:val="Hyperlink"/>
            <w:noProof/>
          </w:rPr>
          <w:t>JMETLs vs NMETLs</w:t>
        </w:r>
        <w:r w:rsidR="001A7130">
          <w:rPr>
            <w:noProof/>
            <w:webHidden/>
          </w:rPr>
          <w:tab/>
        </w:r>
        <w:r w:rsidR="00D0219B">
          <w:rPr>
            <w:noProof/>
            <w:webHidden/>
          </w:rPr>
          <w:fldChar w:fldCharType="begin"/>
        </w:r>
        <w:r w:rsidR="001A7130">
          <w:rPr>
            <w:noProof/>
            <w:webHidden/>
          </w:rPr>
          <w:instrText xml:space="preserve"> PAGEREF _Toc334624252 \h </w:instrText>
        </w:r>
        <w:r w:rsidR="00D0219B">
          <w:rPr>
            <w:noProof/>
            <w:webHidden/>
          </w:rPr>
        </w:r>
        <w:r w:rsidR="00D0219B">
          <w:rPr>
            <w:noProof/>
            <w:webHidden/>
          </w:rPr>
          <w:fldChar w:fldCharType="separate"/>
        </w:r>
        <w:r w:rsidR="001A7130">
          <w:rPr>
            <w:noProof/>
            <w:webHidden/>
          </w:rPr>
          <w:t>6</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53" w:history="1">
        <w:r w:rsidR="001A7130" w:rsidRPr="00CB4E57">
          <w:rPr>
            <w:rStyle w:val="Hyperlink"/>
            <w:noProof/>
          </w:rPr>
          <w:t>Where can I learn about the basics of METLs?</w:t>
        </w:r>
        <w:r w:rsidR="001A7130">
          <w:rPr>
            <w:noProof/>
            <w:webHidden/>
          </w:rPr>
          <w:tab/>
        </w:r>
        <w:r w:rsidR="00D0219B">
          <w:rPr>
            <w:noProof/>
            <w:webHidden/>
          </w:rPr>
          <w:fldChar w:fldCharType="begin"/>
        </w:r>
        <w:r w:rsidR="001A7130">
          <w:rPr>
            <w:noProof/>
            <w:webHidden/>
          </w:rPr>
          <w:instrText xml:space="preserve"> PAGEREF _Toc334624253 \h </w:instrText>
        </w:r>
        <w:r w:rsidR="00D0219B">
          <w:rPr>
            <w:noProof/>
            <w:webHidden/>
          </w:rPr>
        </w:r>
        <w:r w:rsidR="00D0219B">
          <w:rPr>
            <w:noProof/>
            <w:webHidden/>
          </w:rPr>
          <w:fldChar w:fldCharType="separate"/>
        </w:r>
        <w:r w:rsidR="001A7130">
          <w:rPr>
            <w:noProof/>
            <w:webHidden/>
          </w:rPr>
          <w:t>6</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54" w:history="1">
        <w:r w:rsidR="001A7130" w:rsidRPr="00CB4E57">
          <w:rPr>
            <w:rStyle w:val="Hyperlink"/>
            <w:noProof/>
          </w:rPr>
          <w:t>UJTL and UNTL- Task Libraries and More</w:t>
        </w:r>
        <w:r w:rsidR="001A7130">
          <w:rPr>
            <w:noProof/>
            <w:webHidden/>
          </w:rPr>
          <w:tab/>
        </w:r>
        <w:r w:rsidR="00D0219B">
          <w:rPr>
            <w:noProof/>
            <w:webHidden/>
          </w:rPr>
          <w:fldChar w:fldCharType="begin"/>
        </w:r>
        <w:r w:rsidR="001A7130">
          <w:rPr>
            <w:noProof/>
            <w:webHidden/>
          </w:rPr>
          <w:instrText xml:space="preserve"> PAGEREF _Toc334624254 \h </w:instrText>
        </w:r>
        <w:r w:rsidR="00D0219B">
          <w:rPr>
            <w:noProof/>
            <w:webHidden/>
          </w:rPr>
        </w:r>
        <w:r w:rsidR="00D0219B">
          <w:rPr>
            <w:noProof/>
            <w:webHidden/>
          </w:rPr>
          <w:fldChar w:fldCharType="separate"/>
        </w:r>
        <w:r w:rsidR="001A7130">
          <w:rPr>
            <w:noProof/>
            <w:webHidden/>
          </w:rPr>
          <w:t>7</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55" w:history="1">
        <w:r w:rsidR="001A7130" w:rsidRPr="00CB4E57">
          <w:rPr>
            <w:rStyle w:val="Hyperlink"/>
            <w:noProof/>
          </w:rPr>
          <w:t>UJTL and UNTL- More than Task Libraries- A Conditions Library</w:t>
        </w:r>
        <w:r w:rsidR="001A7130">
          <w:rPr>
            <w:noProof/>
            <w:webHidden/>
          </w:rPr>
          <w:tab/>
        </w:r>
        <w:r w:rsidR="00D0219B">
          <w:rPr>
            <w:noProof/>
            <w:webHidden/>
          </w:rPr>
          <w:fldChar w:fldCharType="begin"/>
        </w:r>
        <w:r w:rsidR="001A7130">
          <w:rPr>
            <w:noProof/>
            <w:webHidden/>
          </w:rPr>
          <w:instrText xml:space="preserve"> PAGEREF _Toc334624255 \h </w:instrText>
        </w:r>
        <w:r w:rsidR="00D0219B">
          <w:rPr>
            <w:noProof/>
            <w:webHidden/>
          </w:rPr>
        </w:r>
        <w:r w:rsidR="00D0219B">
          <w:rPr>
            <w:noProof/>
            <w:webHidden/>
          </w:rPr>
          <w:fldChar w:fldCharType="separate"/>
        </w:r>
        <w:r w:rsidR="001A7130">
          <w:rPr>
            <w:noProof/>
            <w:webHidden/>
          </w:rPr>
          <w:t>8</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56" w:history="1">
        <w:r w:rsidR="001A7130" w:rsidRPr="00CB4E57">
          <w:rPr>
            <w:rStyle w:val="Hyperlink"/>
            <w:noProof/>
          </w:rPr>
          <w:t>UJTL and UNTL- More than Tasks and Conditions Libraries- Measures and Criteria form Standards</w:t>
        </w:r>
        <w:r w:rsidR="001A7130">
          <w:rPr>
            <w:noProof/>
            <w:webHidden/>
          </w:rPr>
          <w:tab/>
        </w:r>
        <w:r w:rsidR="00D0219B">
          <w:rPr>
            <w:noProof/>
            <w:webHidden/>
          </w:rPr>
          <w:fldChar w:fldCharType="begin"/>
        </w:r>
        <w:r w:rsidR="001A7130">
          <w:rPr>
            <w:noProof/>
            <w:webHidden/>
          </w:rPr>
          <w:instrText xml:space="preserve"> PAGEREF _Toc334624256 \h </w:instrText>
        </w:r>
        <w:r w:rsidR="00D0219B">
          <w:rPr>
            <w:noProof/>
            <w:webHidden/>
          </w:rPr>
        </w:r>
        <w:r w:rsidR="00D0219B">
          <w:rPr>
            <w:noProof/>
            <w:webHidden/>
          </w:rPr>
          <w:fldChar w:fldCharType="separate"/>
        </w:r>
        <w:r w:rsidR="001A7130">
          <w:rPr>
            <w:noProof/>
            <w:webHidden/>
          </w:rPr>
          <w:t>9</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57" w:history="1">
        <w:r w:rsidR="001A7130" w:rsidRPr="00CB4E57">
          <w:rPr>
            <w:rStyle w:val="Hyperlink"/>
            <w:noProof/>
          </w:rPr>
          <w:t>UJTL and UNTL and NMETLs and Task Linkages</w:t>
        </w:r>
        <w:r w:rsidR="001A7130">
          <w:rPr>
            <w:noProof/>
            <w:webHidden/>
          </w:rPr>
          <w:tab/>
        </w:r>
        <w:r w:rsidR="00D0219B">
          <w:rPr>
            <w:noProof/>
            <w:webHidden/>
          </w:rPr>
          <w:fldChar w:fldCharType="begin"/>
        </w:r>
        <w:r w:rsidR="001A7130">
          <w:rPr>
            <w:noProof/>
            <w:webHidden/>
          </w:rPr>
          <w:instrText xml:space="preserve"> PAGEREF _Toc334624257 \h </w:instrText>
        </w:r>
        <w:r w:rsidR="00D0219B">
          <w:rPr>
            <w:noProof/>
            <w:webHidden/>
          </w:rPr>
        </w:r>
        <w:r w:rsidR="00D0219B">
          <w:rPr>
            <w:noProof/>
            <w:webHidden/>
          </w:rPr>
          <w:fldChar w:fldCharType="separate"/>
        </w:r>
        <w:r w:rsidR="001A7130">
          <w:rPr>
            <w:noProof/>
            <w:webHidden/>
          </w:rPr>
          <w:t>10</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58" w:history="1">
        <w:r w:rsidR="001A7130" w:rsidRPr="00CB4E57">
          <w:rPr>
            <w:rStyle w:val="Hyperlink"/>
            <w:noProof/>
          </w:rPr>
          <w:t>DRRS - Linking Training and Readiness</w:t>
        </w:r>
        <w:r w:rsidR="001A7130">
          <w:rPr>
            <w:noProof/>
            <w:webHidden/>
          </w:rPr>
          <w:tab/>
        </w:r>
        <w:r w:rsidR="00D0219B">
          <w:rPr>
            <w:noProof/>
            <w:webHidden/>
          </w:rPr>
          <w:fldChar w:fldCharType="begin"/>
        </w:r>
        <w:r w:rsidR="001A7130">
          <w:rPr>
            <w:noProof/>
            <w:webHidden/>
          </w:rPr>
          <w:instrText xml:space="preserve"> PAGEREF _Toc334624258 \h </w:instrText>
        </w:r>
        <w:r w:rsidR="00D0219B">
          <w:rPr>
            <w:noProof/>
            <w:webHidden/>
          </w:rPr>
        </w:r>
        <w:r w:rsidR="00D0219B">
          <w:rPr>
            <w:noProof/>
            <w:webHidden/>
          </w:rPr>
          <w:fldChar w:fldCharType="separate"/>
        </w:r>
        <w:r w:rsidR="001A7130">
          <w:rPr>
            <w:noProof/>
            <w:webHidden/>
          </w:rPr>
          <w:t>12</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59" w:history="1">
        <w:r w:rsidR="001A7130" w:rsidRPr="00CB4E57">
          <w:rPr>
            <w:rStyle w:val="Hyperlink"/>
            <w:noProof/>
          </w:rPr>
          <w:t>The NWTS Process: Requirements- Plans-Execution-Assessment</w:t>
        </w:r>
        <w:r w:rsidR="001A7130">
          <w:rPr>
            <w:noProof/>
            <w:webHidden/>
          </w:rPr>
          <w:tab/>
        </w:r>
        <w:r w:rsidR="00D0219B">
          <w:rPr>
            <w:noProof/>
            <w:webHidden/>
          </w:rPr>
          <w:fldChar w:fldCharType="begin"/>
        </w:r>
        <w:r w:rsidR="001A7130">
          <w:rPr>
            <w:noProof/>
            <w:webHidden/>
          </w:rPr>
          <w:instrText xml:space="preserve"> PAGEREF _Toc334624259 \h </w:instrText>
        </w:r>
        <w:r w:rsidR="00D0219B">
          <w:rPr>
            <w:noProof/>
            <w:webHidden/>
          </w:rPr>
        </w:r>
        <w:r w:rsidR="00D0219B">
          <w:rPr>
            <w:noProof/>
            <w:webHidden/>
          </w:rPr>
          <w:fldChar w:fldCharType="separate"/>
        </w:r>
        <w:r w:rsidR="001A7130">
          <w:rPr>
            <w:noProof/>
            <w:webHidden/>
          </w:rPr>
          <w:t>12</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60" w:history="1">
        <w:r w:rsidR="001A7130" w:rsidRPr="00CB4E57">
          <w:rPr>
            <w:rStyle w:val="Hyperlink"/>
            <w:noProof/>
          </w:rPr>
          <w:t>Requirements</w:t>
        </w:r>
        <w:r w:rsidR="001A7130">
          <w:rPr>
            <w:noProof/>
            <w:webHidden/>
          </w:rPr>
          <w:tab/>
        </w:r>
        <w:r w:rsidR="00D0219B">
          <w:rPr>
            <w:noProof/>
            <w:webHidden/>
          </w:rPr>
          <w:fldChar w:fldCharType="begin"/>
        </w:r>
        <w:r w:rsidR="001A7130">
          <w:rPr>
            <w:noProof/>
            <w:webHidden/>
          </w:rPr>
          <w:instrText xml:space="preserve"> PAGEREF _Toc334624260 \h </w:instrText>
        </w:r>
        <w:r w:rsidR="00D0219B">
          <w:rPr>
            <w:noProof/>
            <w:webHidden/>
          </w:rPr>
        </w:r>
        <w:r w:rsidR="00D0219B">
          <w:rPr>
            <w:noProof/>
            <w:webHidden/>
          </w:rPr>
          <w:fldChar w:fldCharType="separate"/>
        </w:r>
        <w:r w:rsidR="001A7130">
          <w:rPr>
            <w:noProof/>
            <w:webHidden/>
          </w:rPr>
          <w:t>12</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61" w:history="1">
        <w:r w:rsidR="001A7130" w:rsidRPr="00CB4E57">
          <w:rPr>
            <w:rStyle w:val="Hyperlink"/>
            <w:noProof/>
          </w:rPr>
          <w:t>Plans</w:t>
        </w:r>
        <w:r w:rsidR="001A7130">
          <w:rPr>
            <w:noProof/>
            <w:webHidden/>
          </w:rPr>
          <w:tab/>
        </w:r>
        <w:r w:rsidR="00D0219B">
          <w:rPr>
            <w:noProof/>
            <w:webHidden/>
          </w:rPr>
          <w:fldChar w:fldCharType="begin"/>
        </w:r>
        <w:r w:rsidR="001A7130">
          <w:rPr>
            <w:noProof/>
            <w:webHidden/>
          </w:rPr>
          <w:instrText xml:space="preserve"> PAGEREF _Toc334624261 \h </w:instrText>
        </w:r>
        <w:r w:rsidR="00D0219B">
          <w:rPr>
            <w:noProof/>
            <w:webHidden/>
          </w:rPr>
        </w:r>
        <w:r w:rsidR="00D0219B">
          <w:rPr>
            <w:noProof/>
            <w:webHidden/>
          </w:rPr>
          <w:fldChar w:fldCharType="separate"/>
        </w:r>
        <w:r w:rsidR="001A7130">
          <w:rPr>
            <w:noProof/>
            <w:webHidden/>
          </w:rPr>
          <w:t>13</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62" w:history="1">
        <w:r w:rsidR="001A7130" w:rsidRPr="00CB4E57">
          <w:rPr>
            <w:rStyle w:val="Hyperlink"/>
            <w:noProof/>
          </w:rPr>
          <w:t>Execution</w:t>
        </w:r>
        <w:r w:rsidR="001A7130">
          <w:rPr>
            <w:noProof/>
            <w:webHidden/>
          </w:rPr>
          <w:tab/>
        </w:r>
        <w:r w:rsidR="00D0219B">
          <w:rPr>
            <w:noProof/>
            <w:webHidden/>
          </w:rPr>
          <w:fldChar w:fldCharType="begin"/>
        </w:r>
        <w:r w:rsidR="001A7130">
          <w:rPr>
            <w:noProof/>
            <w:webHidden/>
          </w:rPr>
          <w:instrText xml:space="preserve"> PAGEREF _Toc334624262 \h </w:instrText>
        </w:r>
        <w:r w:rsidR="00D0219B">
          <w:rPr>
            <w:noProof/>
            <w:webHidden/>
          </w:rPr>
        </w:r>
        <w:r w:rsidR="00D0219B">
          <w:rPr>
            <w:noProof/>
            <w:webHidden/>
          </w:rPr>
          <w:fldChar w:fldCharType="separate"/>
        </w:r>
        <w:r w:rsidR="001A7130">
          <w:rPr>
            <w:noProof/>
            <w:webHidden/>
          </w:rPr>
          <w:t>14</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63" w:history="1">
        <w:r w:rsidR="001A7130" w:rsidRPr="00CB4E57">
          <w:rPr>
            <w:rStyle w:val="Hyperlink"/>
            <w:noProof/>
          </w:rPr>
          <w:t>Assessment</w:t>
        </w:r>
        <w:r w:rsidR="001A7130">
          <w:rPr>
            <w:noProof/>
            <w:webHidden/>
          </w:rPr>
          <w:tab/>
        </w:r>
        <w:r w:rsidR="00D0219B">
          <w:rPr>
            <w:noProof/>
            <w:webHidden/>
          </w:rPr>
          <w:fldChar w:fldCharType="begin"/>
        </w:r>
        <w:r w:rsidR="001A7130">
          <w:rPr>
            <w:noProof/>
            <w:webHidden/>
          </w:rPr>
          <w:instrText xml:space="preserve"> PAGEREF _Toc334624263 \h </w:instrText>
        </w:r>
        <w:r w:rsidR="00D0219B">
          <w:rPr>
            <w:noProof/>
            <w:webHidden/>
          </w:rPr>
        </w:r>
        <w:r w:rsidR="00D0219B">
          <w:rPr>
            <w:noProof/>
            <w:webHidden/>
          </w:rPr>
          <w:fldChar w:fldCharType="separate"/>
        </w:r>
        <w:r w:rsidR="001A7130">
          <w:rPr>
            <w:noProof/>
            <w:webHidden/>
          </w:rPr>
          <w:t>14</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64" w:history="1">
        <w:r w:rsidR="001A7130" w:rsidRPr="00CB4E57">
          <w:rPr>
            <w:rStyle w:val="Hyperlink"/>
            <w:noProof/>
          </w:rPr>
          <w:t>How do NMETs work in DRRS and DRRS-N?</w:t>
        </w:r>
        <w:r w:rsidR="001A7130">
          <w:rPr>
            <w:noProof/>
            <w:webHidden/>
          </w:rPr>
          <w:tab/>
        </w:r>
        <w:r w:rsidR="00D0219B">
          <w:rPr>
            <w:noProof/>
            <w:webHidden/>
          </w:rPr>
          <w:fldChar w:fldCharType="begin"/>
        </w:r>
        <w:r w:rsidR="001A7130">
          <w:rPr>
            <w:noProof/>
            <w:webHidden/>
          </w:rPr>
          <w:instrText xml:space="preserve"> PAGEREF _Toc334624264 \h </w:instrText>
        </w:r>
        <w:r w:rsidR="00D0219B">
          <w:rPr>
            <w:noProof/>
            <w:webHidden/>
          </w:rPr>
        </w:r>
        <w:r w:rsidR="00D0219B">
          <w:rPr>
            <w:noProof/>
            <w:webHidden/>
          </w:rPr>
          <w:fldChar w:fldCharType="separate"/>
        </w:r>
        <w:r w:rsidR="001A7130">
          <w:rPr>
            <w:noProof/>
            <w:webHidden/>
          </w:rPr>
          <w:t>15</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65" w:history="1">
        <w:r w:rsidR="001A7130" w:rsidRPr="00CB4E57">
          <w:rPr>
            <w:rStyle w:val="Hyperlink"/>
            <w:noProof/>
          </w:rPr>
          <w:t>Readiness Theory</w:t>
        </w:r>
        <w:r w:rsidR="001A7130">
          <w:rPr>
            <w:noProof/>
            <w:webHidden/>
          </w:rPr>
          <w:tab/>
        </w:r>
        <w:r w:rsidR="00D0219B">
          <w:rPr>
            <w:noProof/>
            <w:webHidden/>
          </w:rPr>
          <w:fldChar w:fldCharType="begin"/>
        </w:r>
        <w:r w:rsidR="001A7130">
          <w:rPr>
            <w:noProof/>
            <w:webHidden/>
          </w:rPr>
          <w:instrText xml:space="preserve"> PAGEREF _Toc334624265 \h </w:instrText>
        </w:r>
        <w:r w:rsidR="00D0219B">
          <w:rPr>
            <w:noProof/>
            <w:webHidden/>
          </w:rPr>
        </w:r>
        <w:r w:rsidR="00D0219B">
          <w:rPr>
            <w:noProof/>
            <w:webHidden/>
          </w:rPr>
          <w:fldChar w:fldCharType="separate"/>
        </w:r>
        <w:r w:rsidR="001A7130">
          <w:rPr>
            <w:noProof/>
            <w:webHidden/>
          </w:rPr>
          <w:t>15</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66" w:history="1">
        <w:r w:rsidR="001A7130" w:rsidRPr="00CB4E57">
          <w:rPr>
            <w:rStyle w:val="Hyperlink"/>
            <w:noProof/>
          </w:rPr>
          <w:t>DRRS - “Near Real Time” and “Predictability”</w:t>
        </w:r>
        <w:r w:rsidR="001A7130">
          <w:rPr>
            <w:noProof/>
            <w:webHidden/>
          </w:rPr>
          <w:tab/>
        </w:r>
        <w:r w:rsidR="00D0219B">
          <w:rPr>
            <w:noProof/>
            <w:webHidden/>
          </w:rPr>
          <w:fldChar w:fldCharType="begin"/>
        </w:r>
        <w:r w:rsidR="001A7130">
          <w:rPr>
            <w:noProof/>
            <w:webHidden/>
          </w:rPr>
          <w:instrText xml:space="preserve"> PAGEREF _Toc334624266 \h </w:instrText>
        </w:r>
        <w:r w:rsidR="00D0219B">
          <w:rPr>
            <w:noProof/>
            <w:webHidden/>
          </w:rPr>
        </w:r>
        <w:r w:rsidR="00D0219B">
          <w:rPr>
            <w:noProof/>
            <w:webHidden/>
          </w:rPr>
          <w:fldChar w:fldCharType="separate"/>
        </w:r>
        <w:r w:rsidR="001A7130">
          <w:rPr>
            <w:noProof/>
            <w:webHidden/>
          </w:rPr>
          <w:t>16</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67" w:history="1">
        <w:r w:rsidR="001A7130" w:rsidRPr="00CB4E57">
          <w:rPr>
            <w:rStyle w:val="Hyperlink"/>
            <w:noProof/>
          </w:rPr>
          <w:t>Integration into Capability Requirements</w:t>
        </w:r>
        <w:r w:rsidR="001A7130">
          <w:rPr>
            <w:noProof/>
            <w:webHidden/>
          </w:rPr>
          <w:tab/>
        </w:r>
        <w:r w:rsidR="00D0219B">
          <w:rPr>
            <w:noProof/>
            <w:webHidden/>
          </w:rPr>
          <w:fldChar w:fldCharType="begin"/>
        </w:r>
        <w:r w:rsidR="001A7130">
          <w:rPr>
            <w:noProof/>
            <w:webHidden/>
          </w:rPr>
          <w:instrText xml:space="preserve"> PAGEREF _Toc334624267 \h </w:instrText>
        </w:r>
        <w:r w:rsidR="00D0219B">
          <w:rPr>
            <w:noProof/>
            <w:webHidden/>
          </w:rPr>
        </w:r>
        <w:r w:rsidR="00D0219B">
          <w:rPr>
            <w:noProof/>
            <w:webHidden/>
          </w:rPr>
          <w:fldChar w:fldCharType="separate"/>
        </w:r>
        <w:r w:rsidR="001A7130">
          <w:rPr>
            <w:noProof/>
            <w:webHidden/>
          </w:rPr>
          <w:t>16</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68" w:history="1">
        <w:r w:rsidR="001A7130" w:rsidRPr="00CB4E57">
          <w:rPr>
            <w:rStyle w:val="Hyperlink"/>
            <w:noProof/>
          </w:rPr>
          <w:t>ROC-POE and NMETLs</w:t>
        </w:r>
        <w:r w:rsidR="001A7130">
          <w:rPr>
            <w:noProof/>
            <w:webHidden/>
          </w:rPr>
          <w:tab/>
        </w:r>
        <w:r w:rsidR="00D0219B">
          <w:rPr>
            <w:noProof/>
            <w:webHidden/>
          </w:rPr>
          <w:fldChar w:fldCharType="begin"/>
        </w:r>
        <w:r w:rsidR="001A7130">
          <w:rPr>
            <w:noProof/>
            <w:webHidden/>
          </w:rPr>
          <w:instrText xml:space="preserve"> PAGEREF _Toc334624268 \h </w:instrText>
        </w:r>
        <w:r w:rsidR="00D0219B">
          <w:rPr>
            <w:noProof/>
            <w:webHidden/>
          </w:rPr>
        </w:r>
        <w:r w:rsidR="00D0219B">
          <w:rPr>
            <w:noProof/>
            <w:webHidden/>
          </w:rPr>
          <w:fldChar w:fldCharType="separate"/>
        </w:r>
        <w:r w:rsidR="001A7130">
          <w:rPr>
            <w:noProof/>
            <w:webHidden/>
          </w:rPr>
          <w:t>16</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69" w:history="1">
        <w:r w:rsidR="001A7130" w:rsidRPr="00CB4E57">
          <w:rPr>
            <w:rStyle w:val="Hyperlink"/>
            <w:noProof/>
          </w:rPr>
          <w:t>Ideas for Improvements</w:t>
        </w:r>
        <w:r w:rsidR="001A7130">
          <w:rPr>
            <w:noProof/>
            <w:webHidden/>
          </w:rPr>
          <w:tab/>
        </w:r>
        <w:r w:rsidR="00D0219B">
          <w:rPr>
            <w:noProof/>
            <w:webHidden/>
          </w:rPr>
          <w:fldChar w:fldCharType="begin"/>
        </w:r>
        <w:r w:rsidR="001A7130">
          <w:rPr>
            <w:noProof/>
            <w:webHidden/>
          </w:rPr>
          <w:instrText xml:space="preserve"> PAGEREF _Toc334624269 \h </w:instrText>
        </w:r>
        <w:r w:rsidR="00D0219B">
          <w:rPr>
            <w:noProof/>
            <w:webHidden/>
          </w:rPr>
        </w:r>
        <w:r w:rsidR="00D0219B">
          <w:rPr>
            <w:noProof/>
            <w:webHidden/>
          </w:rPr>
          <w:fldChar w:fldCharType="separate"/>
        </w:r>
        <w:r w:rsidR="001A7130">
          <w:rPr>
            <w:noProof/>
            <w:webHidden/>
          </w:rPr>
          <w:t>17</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70" w:history="1">
        <w:r w:rsidR="001A7130" w:rsidRPr="00CB4E57">
          <w:rPr>
            <w:rStyle w:val="Hyperlink"/>
            <w:noProof/>
          </w:rPr>
          <w:t>Summary</w:t>
        </w:r>
        <w:r w:rsidR="001A7130">
          <w:rPr>
            <w:noProof/>
            <w:webHidden/>
          </w:rPr>
          <w:tab/>
        </w:r>
        <w:r w:rsidR="00D0219B">
          <w:rPr>
            <w:noProof/>
            <w:webHidden/>
          </w:rPr>
          <w:fldChar w:fldCharType="begin"/>
        </w:r>
        <w:r w:rsidR="001A7130">
          <w:rPr>
            <w:noProof/>
            <w:webHidden/>
          </w:rPr>
          <w:instrText xml:space="preserve"> PAGEREF _Toc334624270 \h </w:instrText>
        </w:r>
        <w:r w:rsidR="00D0219B">
          <w:rPr>
            <w:noProof/>
            <w:webHidden/>
          </w:rPr>
        </w:r>
        <w:r w:rsidR="00D0219B">
          <w:rPr>
            <w:noProof/>
            <w:webHidden/>
          </w:rPr>
          <w:fldChar w:fldCharType="separate"/>
        </w:r>
        <w:r w:rsidR="001A7130">
          <w:rPr>
            <w:noProof/>
            <w:webHidden/>
          </w:rPr>
          <w:t>17</w:t>
        </w:r>
        <w:r w:rsidR="00D0219B">
          <w:rPr>
            <w:noProof/>
            <w:webHidden/>
          </w:rPr>
          <w:fldChar w:fldCharType="end"/>
        </w:r>
      </w:hyperlink>
    </w:p>
    <w:p w:rsidR="001A7130" w:rsidRDefault="00FF65AD">
      <w:pPr>
        <w:pStyle w:val="TOC1"/>
        <w:tabs>
          <w:tab w:val="right" w:leader="dot" w:pos="9350"/>
        </w:tabs>
        <w:rPr>
          <w:rFonts w:asciiTheme="minorHAnsi" w:eastAsiaTheme="minorEastAsia" w:hAnsiTheme="minorHAnsi" w:cstheme="minorBidi"/>
          <w:noProof/>
          <w:sz w:val="22"/>
        </w:rPr>
      </w:pPr>
      <w:hyperlink w:anchor="_Toc334624271" w:history="1">
        <w:r w:rsidR="001A7130" w:rsidRPr="00CB4E57">
          <w:rPr>
            <w:rStyle w:val="Hyperlink"/>
            <w:noProof/>
          </w:rPr>
          <w:t>References</w:t>
        </w:r>
        <w:r w:rsidR="001A7130">
          <w:rPr>
            <w:noProof/>
            <w:webHidden/>
          </w:rPr>
          <w:tab/>
        </w:r>
        <w:r w:rsidR="00D0219B">
          <w:rPr>
            <w:noProof/>
            <w:webHidden/>
          </w:rPr>
          <w:fldChar w:fldCharType="begin"/>
        </w:r>
        <w:r w:rsidR="001A7130">
          <w:rPr>
            <w:noProof/>
            <w:webHidden/>
          </w:rPr>
          <w:instrText xml:space="preserve"> PAGEREF _Toc334624271 \h </w:instrText>
        </w:r>
        <w:r w:rsidR="00D0219B">
          <w:rPr>
            <w:noProof/>
            <w:webHidden/>
          </w:rPr>
        </w:r>
        <w:r w:rsidR="00D0219B">
          <w:rPr>
            <w:noProof/>
            <w:webHidden/>
          </w:rPr>
          <w:fldChar w:fldCharType="separate"/>
        </w:r>
        <w:r w:rsidR="001A7130">
          <w:rPr>
            <w:noProof/>
            <w:webHidden/>
          </w:rPr>
          <w:t>18</w:t>
        </w:r>
        <w:r w:rsidR="00D0219B">
          <w:rPr>
            <w:noProof/>
            <w:webHidden/>
          </w:rPr>
          <w:fldChar w:fldCharType="end"/>
        </w:r>
      </w:hyperlink>
    </w:p>
    <w:p w:rsidR="001A7130" w:rsidRDefault="00FF65AD">
      <w:pPr>
        <w:pStyle w:val="TOC2"/>
        <w:tabs>
          <w:tab w:val="right" w:leader="dot" w:pos="9350"/>
        </w:tabs>
        <w:rPr>
          <w:rFonts w:asciiTheme="minorHAnsi" w:eastAsiaTheme="minorEastAsia" w:hAnsiTheme="minorHAnsi" w:cstheme="minorBidi"/>
          <w:noProof/>
          <w:sz w:val="22"/>
        </w:rPr>
      </w:pPr>
      <w:hyperlink w:anchor="_Toc334624272" w:history="1">
        <w:r w:rsidR="001A7130" w:rsidRPr="00CB4E57">
          <w:rPr>
            <w:rStyle w:val="Hyperlink"/>
            <w:noProof/>
          </w:rPr>
          <w:t>NMETLs and NWTS Messages of Interest</w:t>
        </w:r>
        <w:r w:rsidR="001A7130">
          <w:rPr>
            <w:noProof/>
            <w:webHidden/>
          </w:rPr>
          <w:tab/>
        </w:r>
        <w:r w:rsidR="00D0219B">
          <w:rPr>
            <w:noProof/>
            <w:webHidden/>
          </w:rPr>
          <w:fldChar w:fldCharType="begin"/>
        </w:r>
        <w:r w:rsidR="001A7130">
          <w:rPr>
            <w:noProof/>
            <w:webHidden/>
          </w:rPr>
          <w:instrText xml:space="preserve"> PAGEREF _Toc334624272 \h </w:instrText>
        </w:r>
        <w:r w:rsidR="00D0219B">
          <w:rPr>
            <w:noProof/>
            <w:webHidden/>
          </w:rPr>
        </w:r>
        <w:r w:rsidR="00D0219B">
          <w:rPr>
            <w:noProof/>
            <w:webHidden/>
          </w:rPr>
          <w:fldChar w:fldCharType="separate"/>
        </w:r>
        <w:r w:rsidR="001A7130">
          <w:rPr>
            <w:noProof/>
            <w:webHidden/>
          </w:rPr>
          <w:t>18</w:t>
        </w:r>
        <w:r w:rsidR="00D0219B">
          <w:rPr>
            <w:noProof/>
            <w:webHidden/>
          </w:rPr>
          <w:fldChar w:fldCharType="end"/>
        </w:r>
      </w:hyperlink>
    </w:p>
    <w:p w:rsidR="00F57847" w:rsidRDefault="00D0219B" w:rsidP="00B63750">
      <w:r>
        <w:fldChar w:fldCharType="end"/>
      </w:r>
    </w:p>
    <w:p w:rsidR="00FE77DC" w:rsidRDefault="00FE77DC" w:rsidP="00B63750">
      <w:r>
        <w:br w:type="page"/>
      </w:r>
    </w:p>
    <w:p w:rsidR="00D618E5" w:rsidRPr="00F96CF4" w:rsidRDefault="00D618E5" w:rsidP="00B63750">
      <w:pPr>
        <w:pStyle w:val="Heading1"/>
      </w:pPr>
      <w:bookmarkStart w:id="1" w:name="_Toc334624248"/>
      <w:proofErr w:type="spellStart"/>
      <w:r w:rsidRPr="00254E7B">
        <w:rPr>
          <w:szCs w:val="24"/>
        </w:rPr>
        <w:lastRenderedPageBreak/>
        <w:t>NMETLs</w:t>
      </w:r>
      <w:proofErr w:type="spellEnd"/>
      <w:r w:rsidRPr="00254E7B">
        <w:rPr>
          <w:szCs w:val="24"/>
        </w:rPr>
        <w:t xml:space="preserve"> and </w:t>
      </w:r>
      <w:proofErr w:type="spellStart"/>
      <w:r w:rsidRPr="00254E7B">
        <w:rPr>
          <w:szCs w:val="24"/>
        </w:rPr>
        <w:t>NWTS</w:t>
      </w:r>
      <w:proofErr w:type="spellEnd"/>
      <w:r w:rsidRPr="00F96CF4">
        <w:t>: The Path for Fleet Integration</w:t>
      </w:r>
      <w:bookmarkEnd w:id="1"/>
    </w:p>
    <w:p w:rsidR="005B537F" w:rsidRPr="00254E7B" w:rsidRDefault="00813B01" w:rsidP="00B63750">
      <w:r>
        <w:t xml:space="preserve">In 2010, </w:t>
      </w:r>
      <w:r w:rsidR="005B537F" w:rsidRPr="00254E7B">
        <w:t>Admirals Harvey</w:t>
      </w:r>
      <w:r w:rsidR="00EE68E5" w:rsidRPr="00254E7B">
        <w:t xml:space="preserve"> (Commander</w:t>
      </w:r>
      <w:r w:rsidR="000F5D9C">
        <w:t>,</w:t>
      </w:r>
      <w:r w:rsidR="00EE68E5" w:rsidRPr="00254E7B">
        <w:t xml:space="preserve"> U.S. Fleet Forces)</w:t>
      </w:r>
      <w:r w:rsidR="005B537F" w:rsidRPr="00254E7B">
        <w:t xml:space="preserve"> and Walsh</w:t>
      </w:r>
      <w:r w:rsidR="00EE68E5" w:rsidRPr="00254E7B">
        <w:t xml:space="preserve"> (Commander, U.S. Pacific Fleet) </w:t>
      </w:r>
      <w:r w:rsidR="005B537F" w:rsidRPr="00254E7B">
        <w:t>in their joint Fleet Integration Executive Panel PFOR message laid out the objectives:</w:t>
      </w:r>
    </w:p>
    <w:p w:rsidR="006A499A" w:rsidRPr="00254E7B" w:rsidRDefault="006A499A" w:rsidP="00446BE3">
      <w:pPr>
        <w:numPr>
          <w:ilvl w:val="0"/>
          <w:numId w:val="14"/>
        </w:numPr>
      </w:pPr>
      <w:r w:rsidRPr="00254E7B">
        <w:t xml:space="preserve">“Fleet Commanders are responsible for providing the training, </w:t>
      </w:r>
      <w:proofErr w:type="gramStart"/>
      <w:r w:rsidRPr="00254E7B">
        <w:t>tools</w:t>
      </w:r>
      <w:proofErr w:type="gramEnd"/>
      <w:r w:rsidRPr="00254E7B">
        <w:t xml:space="preserve"> and time needed to deploy with confidence to accomplish their assigned missions.”</w:t>
      </w:r>
    </w:p>
    <w:p w:rsidR="00A72E1C" w:rsidRPr="00254E7B" w:rsidRDefault="00A72E1C" w:rsidP="00446BE3">
      <w:pPr>
        <w:numPr>
          <w:ilvl w:val="0"/>
          <w:numId w:val="14"/>
        </w:numPr>
      </w:pPr>
      <w:r w:rsidRPr="00254E7B">
        <w:t>Establish clear lines of accountability and ownership.  Provide Stakeholder involvement at all levels and across boundaries.</w:t>
      </w:r>
    </w:p>
    <w:p w:rsidR="006A499A" w:rsidRPr="00254E7B" w:rsidRDefault="006A499A" w:rsidP="00446BE3">
      <w:pPr>
        <w:numPr>
          <w:ilvl w:val="0"/>
          <w:numId w:val="14"/>
        </w:numPr>
      </w:pPr>
      <w:proofErr w:type="spellStart"/>
      <w:r w:rsidRPr="00254E7B">
        <w:t>COMPACFLT</w:t>
      </w:r>
      <w:proofErr w:type="spellEnd"/>
      <w:r w:rsidRPr="00254E7B">
        <w:t xml:space="preserve"> and </w:t>
      </w:r>
      <w:proofErr w:type="spellStart"/>
      <w:r w:rsidRPr="00254E7B">
        <w:t>USFLTFORCOM</w:t>
      </w:r>
      <w:proofErr w:type="spellEnd"/>
      <w:r w:rsidRPr="00254E7B">
        <w:t xml:space="preserve"> forces shall operate from a common baseline defined by joint policy and joint standards</w:t>
      </w:r>
      <w:r w:rsidR="006C4429" w:rsidRPr="00254E7B">
        <w:t>.</w:t>
      </w:r>
      <w:r w:rsidR="006C4429" w:rsidRPr="00254E7B">
        <w:rPr>
          <w:vertAlign w:val="superscript"/>
        </w:rPr>
        <w:t xml:space="preserve">  </w:t>
      </w:r>
      <w:r w:rsidR="00141F3C" w:rsidRPr="00254E7B">
        <w:rPr>
          <w:vertAlign w:val="superscript"/>
        </w:rPr>
        <w:footnoteReference w:id="1"/>
      </w:r>
    </w:p>
    <w:p w:rsidR="00A7492F" w:rsidRDefault="00A7492F" w:rsidP="00B63750">
      <w:pPr>
        <w:pStyle w:val="Heading1"/>
      </w:pPr>
      <w:bookmarkStart w:id="2" w:name="_Toc334624249"/>
      <w:r>
        <w:t xml:space="preserve">The Kill </w:t>
      </w:r>
      <w:r w:rsidR="00824E88">
        <w:t>Chain</w:t>
      </w:r>
      <w:r>
        <w:t xml:space="preserve"> or the “D-T-E” Sequence and Integration</w:t>
      </w:r>
      <w:bookmarkEnd w:id="2"/>
    </w:p>
    <w:p w:rsidR="00A7492F" w:rsidRDefault="00A7492F" w:rsidP="00B63750">
      <w:pPr>
        <w:pStyle w:val="NormalIndent"/>
      </w:pPr>
      <w:r>
        <w:t>The bottom line for any system is its ability to execute the “Detect-to-Engage” (</w:t>
      </w:r>
      <w:proofErr w:type="spellStart"/>
      <w:r>
        <w:t>DTE</w:t>
      </w:r>
      <w:proofErr w:type="spellEnd"/>
      <w:r>
        <w:t>) sequence or the “Kill Chain</w:t>
      </w:r>
      <w:r w:rsidR="006C4429">
        <w:t>.”</w:t>
      </w:r>
      <w:r>
        <w:t xml:space="preserve">  Several different depictions/descriptions of the sequence exist.  One </w:t>
      </w:r>
      <w:proofErr w:type="gramStart"/>
      <w:r>
        <w:t>is called</w:t>
      </w:r>
      <w:proofErr w:type="gramEnd"/>
      <w:r>
        <w:t xml:space="preserve"> </w:t>
      </w:r>
      <w:proofErr w:type="spellStart"/>
      <w:r w:rsidR="006C4429">
        <w:t>FFTTEA</w:t>
      </w:r>
      <w:proofErr w:type="spellEnd"/>
      <w:r w:rsidR="006C4429">
        <w:t xml:space="preserve"> </w:t>
      </w:r>
      <w:r>
        <w:t>- Find, Fix, Track, Target, Engage, Assess</w:t>
      </w:r>
      <w:r w:rsidR="00407B6D">
        <w:t xml:space="preserve"> based </w:t>
      </w:r>
      <w:r w:rsidR="00407B6D">
        <w:rPr>
          <w:noProof/>
        </w:rPr>
        <w:drawing>
          <wp:anchor distT="91440" distB="91440" distL="114300" distR="114300" simplePos="0" relativeHeight="251664896" behindDoc="0" locked="0" layoutInCell="1" allowOverlap="0">
            <wp:simplePos x="0" y="0"/>
            <wp:positionH relativeFrom="margin">
              <wp:align>center</wp:align>
            </wp:positionH>
            <wp:positionV relativeFrom="line">
              <wp:posOffset>467360</wp:posOffset>
            </wp:positionV>
            <wp:extent cx="4552950" cy="3414395"/>
            <wp:effectExtent l="19050" t="19050" r="19050" b="1460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4552950" cy="3414395"/>
                    </a:xfrm>
                    <a:prstGeom prst="rect">
                      <a:avLst/>
                    </a:prstGeom>
                    <a:noFill/>
                    <a:ln w="25400">
                      <a:solidFill>
                        <a:schemeClr val="accent1"/>
                      </a:solidFill>
                    </a:ln>
                  </pic:spPr>
                </pic:pic>
              </a:graphicData>
            </a:graphic>
          </wp:anchor>
        </w:drawing>
      </w:r>
      <w:r w:rsidR="00407B6D">
        <w:t>on the concept of time-sensitive targeting</w:t>
      </w:r>
      <w:r>
        <w:t>.</w:t>
      </w:r>
    </w:p>
    <w:p w:rsidR="00824E88" w:rsidRDefault="00A832C4" w:rsidP="00B63750">
      <w:pPr>
        <w:pStyle w:val="NormalIndent"/>
      </w:pPr>
      <w:r>
        <w:rPr>
          <w:noProof/>
        </w:rPr>
        <w:lastRenderedPageBreak/>
        <w:drawing>
          <wp:anchor distT="91440" distB="91440" distL="114300" distR="114300" simplePos="0" relativeHeight="251665920" behindDoc="0" locked="0" layoutInCell="1" allowOverlap="1">
            <wp:simplePos x="0" y="0"/>
            <wp:positionH relativeFrom="column">
              <wp:posOffset>847725</wp:posOffset>
            </wp:positionH>
            <wp:positionV relativeFrom="paragraph">
              <wp:posOffset>647700</wp:posOffset>
            </wp:positionV>
            <wp:extent cx="4572000" cy="2512695"/>
            <wp:effectExtent l="19050" t="19050" r="19050" b="2095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b="26667"/>
                    <a:stretch>
                      <a:fillRect/>
                    </a:stretch>
                  </pic:blipFill>
                  <pic:spPr bwMode="auto">
                    <a:xfrm>
                      <a:off x="0" y="0"/>
                      <a:ext cx="4572000" cy="2512695"/>
                    </a:xfrm>
                    <a:prstGeom prst="rect">
                      <a:avLst/>
                    </a:prstGeom>
                    <a:noFill/>
                    <a:ln w="25400">
                      <a:solidFill>
                        <a:schemeClr val="accent1"/>
                      </a:solidFill>
                    </a:ln>
                  </pic:spPr>
                </pic:pic>
              </a:graphicData>
            </a:graphic>
          </wp:anchor>
        </w:drawing>
      </w:r>
      <w:proofErr w:type="spellStart"/>
      <w:r w:rsidR="00824E88">
        <w:t>COMOPTEVFOR</w:t>
      </w:r>
      <w:proofErr w:type="spellEnd"/>
      <w:r w:rsidR="00824E88">
        <w:t xml:space="preserve"> has developed a series of pictures on various Kill Chains as depicted </w:t>
      </w:r>
      <w:r w:rsidR="00FE77DC">
        <w:t>below</w:t>
      </w:r>
      <w:r w:rsidR="00824E88">
        <w:t>:</w:t>
      </w:r>
    </w:p>
    <w:p w:rsidR="00A7492F" w:rsidRDefault="00671856" w:rsidP="00B63750">
      <w:r>
        <w:rPr>
          <w:noProof/>
        </w:rPr>
        <w:drawing>
          <wp:anchor distT="91440" distB="91440" distL="114300" distR="114300" simplePos="0" relativeHeight="251666944" behindDoc="0" locked="0" layoutInCell="1" allowOverlap="1">
            <wp:simplePos x="0" y="0"/>
            <wp:positionH relativeFrom="column">
              <wp:posOffset>838200</wp:posOffset>
            </wp:positionH>
            <wp:positionV relativeFrom="paragraph">
              <wp:posOffset>3384550</wp:posOffset>
            </wp:positionV>
            <wp:extent cx="4572000" cy="3429000"/>
            <wp:effectExtent l="19050" t="19050" r="19050" b="1905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4572000" cy="3429000"/>
                    </a:xfrm>
                    <a:prstGeom prst="rect">
                      <a:avLst/>
                    </a:prstGeom>
                    <a:noFill/>
                    <a:ln w="25400">
                      <a:solidFill>
                        <a:schemeClr val="accent1"/>
                      </a:solidFill>
                    </a:ln>
                  </pic:spPr>
                </pic:pic>
              </a:graphicData>
            </a:graphic>
          </wp:anchor>
        </w:drawing>
      </w:r>
      <w:r w:rsidR="00AF41B7">
        <w:t xml:space="preserve">If one added in the applicable </w:t>
      </w:r>
      <w:proofErr w:type="spellStart"/>
      <w:r w:rsidR="00AF41B7">
        <w:t>NTTL</w:t>
      </w:r>
      <w:proofErr w:type="spellEnd"/>
      <w:r w:rsidR="00AF41B7">
        <w:t xml:space="preserve"> tasks (</w:t>
      </w:r>
      <w:proofErr w:type="spellStart"/>
      <w:r w:rsidR="00AF41B7">
        <w:t>NTAs</w:t>
      </w:r>
      <w:proofErr w:type="spellEnd"/>
      <w:r w:rsidR="00AF41B7">
        <w:t xml:space="preserve">) and considered both the Common Tactical Picture and INTEL contributions, the picture </w:t>
      </w:r>
      <w:proofErr w:type="gramStart"/>
      <w:r w:rsidR="00AF41B7">
        <w:t xml:space="preserve">could be </w:t>
      </w:r>
      <w:r w:rsidR="006C4429">
        <w:t>depicted</w:t>
      </w:r>
      <w:proofErr w:type="gramEnd"/>
      <w:r w:rsidR="006C4429">
        <w:t>:</w:t>
      </w:r>
    </w:p>
    <w:p w:rsidR="00AF41B7" w:rsidRPr="00A7492F" w:rsidRDefault="00671856" w:rsidP="00813B01">
      <w:r>
        <w:t xml:space="preserve">Note that every </w:t>
      </w:r>
      <w:proofErr w:type="spellStart"/>
      <w:r>
        <w:t>DTE</w:t>
      </w:r>
      <w:proofErr w:type="spellEnd"/>
      <w:r>
        <w:t xml:space="preserve"> sequence could employ a similar set of tasks from the </w:t>
      </w:r>
      <w:proofErr w:type="spellStart"/>
      <w:r>
        <w:t>NTTL</w:t>
      </w:r>
      <w:proofErr w:type="spellEnd"/>
      <w:r>
        <w:t xml:space="preserve">.  The </w:t>
      </w:r>
      <w:proofErr w:type="spellStart"/>
      <w:r>
        <w:t>NTTL</w:t>
      </w:r>
      <w:proofErr w:type="spellEnd"/>
      <w:r>
        <w:t xml:space="preserve"> </w:t>
      </w:r>
      <w:proofErr w:type="gramStart"/>
      <w:r>
        <w:t>was developed</w:t>
      </w:r>
      <w:proofErr w:type="gramEnd"/>
      <w:r>
        <w:t xml:space="preserve"> as an interoperability tool to aid concepts of network</w:t>
      </w:r>
      <w:r w:rsidR="00A832C4">
        <w:t>ed warfare</w:t>
      </w:r>
      <w:r>
        <w:t xml:space="preserve"> and serve as a </w:t>
      </w:r>
      <w:r w:rsidR="00A832C4">
        <w:t xml:space="preserve">universal </w:t>
      </w:r>
      <w:r>
        <w:t>framework for mission analysis</w:t>
      </w:r>
      <w:r w:rsidR="00A832C4">
        <w:t>, mission assessment,</w:t>
      </w:r>
      <w:r>
        <w:t xml:space="preserve"> and mission architectures.</w:t>
      </w:r>
    </w:p>
    <w:p w:rsidR="00814A92" w:rsidRPr="00254E7B" w:rsidRDefault="00814A92" w:rsidP="00B63750">
      <w:pPr>
        <w:pStyle w:val="Heading1"/>
      </w:pPr>
      <w:bookmarkStart w:id="3" w:name="_Toc334624250"/>
      <w:r w:rsidRPr="00254E7B">
        <w:lastRenderedPageBreak/>
        <w:t xml:space="preserve">How </w:t>
      </w:r>
      <w:r w:rsidR="0052522C">
        <w:t>could</w:t>
      </w:r>
      <w:r w:rsidRPr="00254E7B">
        <w:t xml:space="preserve"> the </w:t>
      </w:r>
      <w:proofErr w:type="spellStart"/>
      <w:r w:rsidRPr="00254E7B">
        <w:t>NMETL-NWTS</w:t>
      </w:r>
      <w:proofErr w:type="spellEnd"/>
      <w:r w:rsidRPr="00254E7B">
        <w:t xml:space="preserve"> system aid in these integration </w:t>
      </w:r>
      <w:r w:rsidR="0052522C">
        <w:t>and wholeness efforts</w:t>
      </w:r>
      <w:r w:rsidRPr="00254E7B">
        <w:t>?</w:t>
      </w:r>
      <w:bookmarkEnd w:id="3"/>
    </w:p>
    <w:p w:rsidR="00814A92" w:rsidRPr="00254E7B" w:rsidRDefault="00814A92" w:rsidP="00B63750">
      <w:proofErr w:type="spellStart"/>
      <w:r w:rsidRPr="00254E7B">
        <w:t>NMETLs</w:t>
      </w:r>
      <w:proofErr w:type="spellEnd"/>
      <w:r w:rsidRPr="00254E7B">
        <w:t xml:space="preserve"> are Navy </w:t>
      </w:r>
      <w:r w:rsidR="00BD7C43">
        <w:t>Mission-Essential</w:t>
      </w:r>
      <w:r w:rsidRPr="00254E7B">
        <w:t xml:space="preserve"> Task Lists and the </w:t>
      </w:r>
      <w:proofErr w:type="spellStart"/>
      <w:r w:rsidRPr="00254E7B">
        <w:t>NWTS</w:t>
      </w:r>
      <w:proofErr w:type="spellEnd"/>
      <w:r w:rsidRPr="00254E7B">
        <w:t xml:space="preserve"> is the Navy Warfare Training System.  </w:t>
      </w:r>
      <w:proofErr w:type="spellStart"/>
      <w:r w:rsidRPr="00254E7B">
        <w:t>NMETLs</w:t>
      </w:r>
      <w:proofErr w:type="spellEnd"/>
      <w:r w:rsidRPr="00254E7B">
        <w:t xml:space="preserve"> and the </w:t>
      </w:r>
      <w:proofErr w:type="spellStart"/>
      <w:r w:rsidRPr="00254E7B">
        <w:t>NWTS</w:t>
      </w:r>
      <w:proofErr w:type="spellEnd"/>
      <w:r w:rsidRPr="00254E7B">
        <w:t xml:space="preserve"> equip commanders with four V’s.  They help us:</w:t>
      </w:r>
    </w:p>
    <w:p w:rsidR="00814A92" w:rsidRPr="00254E7B" w:rsidRDefault="00814A92" w:rsidP="00B63750">
      <w:r w:rsidRPr="00254E7B">
        <w:t>Visualize the mission</w:t>
      </w:r>
    </w:p>
    <w:p w:rsidR="00814A92" w:rsidRPr="00254E7B" w:rsidRDefault="00814A92" w:rsidP="00B63750">
      <w:r w:rsidRPr="00254E7B">
        <w:t>Value the contributions</w:t>
      </w:r>
    </w:p>
    <w:p w:rsidR="00814A92" w:rsidRPr="00254E7B" w:rsidRDefault="00814A92" w:rsidP="00B63750">
      <w:r w:rsidRPr="00254E7B">
        <w:t>Verify progress</w:t>
      </w:r>
    </w:p>
    <w:p w:rsidR="00814A92" w:rsidRPr="00254E7B" w:rsidRDefault="00814A92" w:rsidP="00B63750">
      <w:r w:rsidRPr="00254E7B">
        <w:t xml:space="preserve">Validate </w:t>
      </w:r>
      <w:r w:rsidR="00EE68E5" w:rsidRPr="00254E7B">
        <w:t>Courses of Action (</w:t>
      </w:r>
      <w:proofErr w:type="spellStart"/>
      <w:r w:rsidRPr="00254E7B">
        <w:t>COAs</w:t>
      </w:r>
      <w:proofErr w:type="spellEnd"/>
      <w:r w:rsidR="00EE68E5" w:rsidRPr="00254E7B">
        <w:t>)</w:t>
      </w:r>
      <w:r w:rsidRPr="00254E7B">
        <w:t>.</w:t>
      </w:r>
    </w:p>
    <w:p w:rsidR="00EF5372" w:rsidRPr="00254E7B" w:rsidRDefault="00EF5372" w:rsidP="006A2ED2">
      <w:pPr>
        <w:pStyle w:val="Heading2"/>
        <w:rPr>
          <w:rFonts w:eastAsia="Calibri"/>
        </w:rPr>
      </w:pPr>
      <w:bookmarkStart w:id="4" w:name="_Toc334624251"/>
      <w:r w:rsidRPr="00254E7B">
        <w:rPr>
          <w:rFonts w:eastAsia="Calibri"/>
        </w:rPr>
        <w:t xml:space="preserve">What exactly is an </w:t>
      </w:r>
      <w:proofErr w:type="spellStart"/>
      <w:r w:rsidRPr="00254E7B">
        <w:rPr>
          <w:rFonts w:eastAsia="Calibri"/>
        </w:rPr>
        <w:t>NMETL</w:t>
      </w:r>
      <w:proofErr w:type="spellEnd"/>
      <w:r w:rsidRPr="00254E7B">
        <w:rPr>
          <w:rFonts w:eastAsia="Calibri"/>
        </w:rPr>
        <w:t xml:space="preserve"> and where did they come from?</w:t>
      </w:r>
      <w:bookmarkEnd w:id="4"/>
    </w:p>
    <w:p w:rsidR="00EF5372" w:rsidRPr="00254E7B" w:rsidRDefault="00EF5372" w:rsidP="00B63750">
      <w:r w:rsidRPr="00254E7B">
        <w:t>A Navy Mission-Essential Task List (</w:t>
      </w:r>
      <w:proofErr w:type="spellStart"/>
      <w:r w:rsidRPr="00254E7B">
        <w:t>NMETL</w:t>
      </w:r>
      <w:proofErr w:type="spellEnd"/>
      <w:r w:rsidRPr="00254E7B">
        <w:t>) is a comprehensive command and mission specific list of Navy Mission-Essential Tasks (</w:t>
      </w:r>
      <w:proofErr w:type="spellStart"/>
      <w:r w:rsidRPr="00254E7B">
        <w:t>NMETs</w:t>
      </w:r>
      <w:proofErr w:type="spellEnd"/>
      <w:r w:rsidRPr="00254E7B">
        <w:t xml:space="preserve">). </w:t>
      </w:r>
      <w:r w:rsidR="00184033" w:rsidRPr="00254E7B">
        <w:t xml:space="preserve"> </w:t>
      </w:r>
      <w:r w:rsidRPr="00254E7B">
        <w:t xml:space="preserve">More </w:t>
      </w:r>
      <w:proofErr w:type="spellStart"/>
      <w:r w:rsidRPr="00254E7B">
        <w:t>Jominian</w:t>
      </w:r>
      <w:proofErr w:type="spellEnd"/>
      <w:r w:rsidRPr="00254E7B">
        <w:t xml:space="preserve"> in concept, but demanding of the </w:t>
      </w:r>
      <w:proofErr w:type="spellStart"/>
      <w:r w:rsidRPr="00254E7B">
        <w:t>Clauswitzian</w:t>
      </w:r>
      <w:proofErr w:type="spellEnd"/>
      <w:r w:rsidRPr="00254E7B">
        <w:t xml:space="preserve"> Coup d’oeil in application, “</w:t>
      </w:r>
      <w:proofErr w:type="spellStart"/>
      <w:r w:rsidRPr="00254E7B">
        <w:t>NMETLs</w:t>
      </w:r>
      <w:proofErr w:type="spellEnd"/>
      <w:r w:rsidRPr="00254E7B">
        <w:t xml:space="preserve"> allow a commander to quantify the level and scope of effort required to achieve mission objectives.”</w:t>
      </w:r>
      <w:r w:rsidRPr="00254E7B">
        <w:rPr>
          <w:rStyle w:val="FootnoteReference"/>
          <w:szCs w:val="24"/>
        </w:rPr>
        <w:footnoteReference w:id="2"/>
      </w:r>
      <w:r w:rsidRPr="00254E7B">
        <w:t xml:space="preserve"> </w:t>
      </w:r>
      <w:r w:rsidR="00184033" w:rsidRPr="00254E7B">
        <w:t xml:space="preserve"> </w:t>
      </w:r>
      <w:r w:rsidRPr="00254E7B">
        <w:t>From a War College perspective, the “</w:t>
      </w:r>
      <w:proofErr w:type="spellStart"/>
      <w:r w:rsidRPr="00254E7B">
        <w:t>METL</w:t>
      </w:r>
      <w:proofErr w:type="spellEnd"/>
      <w:r w:rsidRPr="00254E7B">
        <w:t>” actually is a “Nature of War v</w:t>
      </w:r>
      <w:r w:rsidR="00B34CF7" w:rsidRPr="00254E7B">
        <w:t>er</w:t>
      </w:r>
      <w:r w:rsidRPr="00254E7B">
        <w:t>s</w:t>
      </w:r>
      <w:r w:rsidR="00B34CF7" w:rsidRPr="00254E7B">
        <w:t>us</w:t>
      </w:r>
      <w:r w:rsidRPr="00254E7B">
        <w:t xml:space="preserve"> Character and Conduct of War” principle.</w:t>
      </w:r>
      <w:r w:rsidRPr="00254E7B">
        <w:rPr>
          <w:rStyle w:val="FootnoteReference"/>
          <w:szCs w:val="24"/>
        </w:rPr>
        <w:footnoteReference w:id="3"/>
      </w:r>
      <w:proofErr w:type="gramStart"/>
      <w:r w:rsidRPr="00254E7B">
        <w:t xml:space="preserve"> </w:t>
      </w:r>
      <w:proofErr w:type="gramEnd"/>
      <w:r w:rsidRPr="00254E7B">
        <w:t xml:space="preserve">System encompassing </w:t>
      </w:r>
      <w:proofErr w:type="spellStart"/>
      <w:r w:rsidRPr="00254E7B">
        <w:t>NMETLs</w:t>
      </w:r>
      <w:proofErr w:type="spellEnd"/>
      <w:r w:rsidRPr="00254E7B">
        <w:t xml:space="preserve"> clearly state mission requirements on which </w:t>
      </w:r>
      <w:proofErr w:type="gramStart"/>
      <w:r w:rsidRPr="00254E7B">
        <w:t>all continuous</w:t>
      </w:r>
      <w:proofErr w:type="gramEnd"/>
      <w:r w:rsidRPr="00254E7B">
        <w:t xml:space="preserve"> improvement processes can focus. </w:t>
      </w:r>
      <w:r w:rsidR="00184033" w:rsidRPr="00254E7B">
        <w:t xml:space="preserve"> </w:t>
      </w:r>
      <w:r w:rsidRPr="00254E7B">
        <w:t xml:space="preserve">Navy Leaders responsible for Fleet Integration including alignment, setting expectations, driving continuous improvement, and incorporating lessons learned and best practices, should understand the </w:t>
      </w:r>
      <w:proofErr w:type="spellStart"/>
      <w:r w:rsidRPr="00254E7B">
        <w:t>NMETL-NWTS</w:t>
      </w:r>
      <w:proofErr w:type="spellEnd"/>
      <w:r w:rsidRPr="00254E7B">
        <w:t xml:space="preserve"> concept and its applications to our quest for </w:t>
      </w:r>
      <w:r w:rsidR="00814A92" w:rsidRPr="00254E7B">
        <w:t>Fleet Integration</w:t>
      </w:r>
      <w:r w:rsidRPr="00254E7B">
        <w:t>.</w:t>
      </w:r>
      <w:r w:rsidR="00254E7B">
        <w:t xml:space="preserve">  </w:t>
      </w:r>
      <w:proofErr w:type="spellStart"/>
      <w:r w:rsidR="00254E7B">
        <w:t>NMETLs</w:t>
      </w:r>
      <w:proofErr w:type="spellEnd"/>
      <w:r w:rsidR="00254E7B">
        <w:t xml:space="preserve"> translate Navy concepts of mission areas </w:t>
      </w:r>
      <w:r w:rsidR="00CA3065">
        <w:t>(</w:t>
      </w:r>
      <w:proofErr w:type="spellStart"/>
      <w:r w:rsidR="00CA3065" w:rsidRPr="00CA3065">
        <w:t>PRMARS</w:t>
      </w:r>
      <w:proofErr w:type="spellEnd"/>
      <w:r w:rsidR="00CA3065" w:rsidRPr="00CA3065">
        <w:t xml:space="preserve"> </w:t>
      </w:r>
      <w:r w:rsidR="00254E7B">
        <w:t>and ROC-POE</w:t>
      </w:r>
      <w:r w:rsidR="00CA3065">
        <w:t>)</w:t>
      </w:r>
      <w:r w:rsidR="00254E7B">
        <w:t xml:space="preserve"> into capabilities-language.  All must ensure no capability </w:t>
      </w:r>
      <w:proofErr w:type="gramStart"/>
      <w:r w:rsidR="00254E7B">
        <w:t>is forgotten</w:t>
      </w:r>
      <w:proofErr w:type="gramEnd"/>
      <w:r w:rsidR="00254E7B">
        <w:t>.</w:t>
      </w:r>
    </w:p>
    <w:p w:rsidR="00EF5372" w:rsidRPr="00254E7B" w:rsidRDefault="00EF5372" w:rsidP="00B63750">
      <w:r w:rsidRPr="00254E7B">
        <w:t xml:space="preserve">The </w:t>
      </w:r>
      <w:proofErr w:type="spellStart"/>
      <w:r w:rsidRPr="00254E7B">
        <w:t>NMETL-NWTS</w:t>
      </w:r>
      <w:proofErr w:type="spellEnd"/>
      <w:r w:rsidRPr="00254E7B">
        <w:t xml:space="preserve"> process combines the best facets of </w:t>
      </w:r>
      <w:r w:rsidR="007C0BB4" w:rsidRPr="00254E7B">
        <w:t xml:space="preserve">mission </w:t>
      </w:r>
      <w:r w:rsidRPr="00254E7B">
        <w:t xml:space="preserve">planning, program management, </w:t>
      </w:r>
      <w:r w:rsidR="007C0BB4" w:rsidRPr="00254E7B">
        <w:t xml:space="preserve">and timely execution for </w:t>
      </w:r>
      <w:r w:rsidRPr="00254E7B">
        <w:t>monitoring performance</w:t>
      </w:r>
      <w:r w:rsidR="007C0BB4" w:rsidRPr="00254E7B">
        <w:t>, measuring progress,</w:t>
      </w:r>
      <w:r w:rsidRPr="00254E7B">
        <w:t xml:space="preserve"> and </w:t>
      </w:r>
      <w:r w:rsidR="007C0BB4" w:rsidRPr="00254E7B">
        <w:t xml:space="preserve">generating returns on investment.  The </w:t>
      </w:r>
      <w:r w:rsidR="004B7A8F" w:rsidRPr="00254E7B">
        <w:rPr>
          <w:bCs/>
        </w:rPr>
        <w:t xml:space="preserve">two key themes of </w:t>
      </w:r>
      <w:r w:rsidR="006C4429">
        <w:rPr>
          <w:bCs/>
        </w:rPr>
        <w:t>DOD’s</w:t>
      </w:r>
      <w:r w:rsidR="007C0BB4" w:rsidRPr="00254E7B">
        <w:t xml:space="preserve"> Training Transformation are “Training Transparency” and “Mission Rehearsal.”  </w:t>
      </w:r>
      <w:r w:rsidR="007C0BB4" w:rsidRPr="00254E7B">
        <w:rPr>
          <w:i/>
        </w:rPr>
        <w:t>Training Transparency</w:t>
      </w:r>
      <w:r w:rsidR="007C0BB4" w:rsidRPr="00254E7B">
        <w:t xml:space="preserve"> means we train like we fight- or expect to operate, and </w:t>
      </w:r>
      <w:r w:rsidR="007C0BB4" w:rsidRPr="00254E7B">
        <w:rPr>
          <w:i/>
        </w:rPr>
        <w:t>Mission Rehearsal</w:t>
      </w:r>
      <w:r w:rsidR="007C0BB4" w:rsidRPr="00254E7B">
        <w:t xml:space="preserve"> strives to place the organization (commanders, systems and personnel) into situations which are as close as possible to the conditions we expect them to face in real missions.  The goal is to build confidence in mission </w:t>
      </w:r>
      <w:r w:rsidR="007C0BB4" w:rsidRPr="00254E7B">
        <w:lastRenderedPageBreak/>
        <w:t xml:space="preserve">achievement.  </w:t>
      </w:r>
      <w:r w:rsidR="00184033" w:rsidRPr="00254E7B">
        <w:t xml:space="preserve">Moreover, a key feature of </w:t>
      </w:r>
      <w:r w:rsidR="004B7A8F" w:rsidRPr="00254E7B">
        <w:t>the Defense Readiness Reporting System (</w:t>
      </w:r>
      <w:proofErr w:type="spellStart"/>
      <w:r w:rsidR="00184033" w:rsidRPr="00254E7B">
        <w:t>DRRS</w:t>
      </w:r>
      <w:proofErr w:type="spellEnd"/>
      <w:r w:rsidR="004B7A8F" w:rsidRPr="00254E7B">
        <w:t>)</w:t>
      </w:r>
      <w:r w:rsidR="00184033" w:rsidRPr="00254E7B">
        <w:t xml:space="preserve"> is to link training and readiness to mission performance.</w:t>
      </w:r>
    </w:p>
    <w:p w:rsidR="007C0BB4" w:rsidRPr="00254E7B" w:rsidRDefault="007C0BB4" w:rsidP="00B63750">
      <w:r w:rsidRPr="00254E7B">
        <w:t>To do so requires forethought and imaginative involvement of all levels in</w:t>
      </w:r>
      <w:r w:rsidR="00184033" w:rsidRPr="00254E7B">
        <w:t xml:space="preserve"> t</w:t>
      </w:r>
      <w:r w:rsidRPr="00254E7B">
        <w:t>h</w:t>
      </w:r>
      <w:r w:rsidR="00184033" w:rsidRPr="00254E7B">
        <w:t>e</w:t>
      </w:r>
      <w:r w:rsidRPr="00254E7B">
        <w:t xml:space="preserve"> chain of command.  We </w:t>
      </w:r>
      <w:r w:rsidR="00184033" w:rsidRPr="00254E7B">
        <w:t>map</w:t>
      </w:r>
      <w:r w:rsidRPr="00254E7B">
        <w:t xml:space="preserve"> out several concepts for the operation </w:t>
      </w:r>
      <w:r w:rsidR="00184033" w:rsidRPr="00254E7B">
        <w:t xml:space="preserve">and discern the essential </w:t>
      </w:r>
      <w:r w:rsidR="00B166E0" w:rsidRPr="00254E7B">
        <w:t>tasks, which</w:t>
      </w:r>
      <w:r w:rsidRPr="00254E7B">
        <w:t xml:space="preserve"> must be performed</w:t>
      </w:r>
      <w:r w:rsidR="00184033" w:rsidRPr="00254E7B">
        <w:t xml:space="preserve"> to </w:t>
      </w:r>
      <w:proofErr w:type="gramStart"/>
      <w:r w:rsidR="00B166E0" w:rsidRPr="00254E7B">
        <w:t>levels which</w:t>
      </w:r>
      <w:proofErr w:type="gramEnd"/>
      <w:r w:rsidR="00184033" w:rsidRPr="00254E7B">
        <w:t xml:space="preserve"> promise success for the mission.  In </w:t>
      </w:r>
      <w:r w:rsidR="00A72E1C" w:rsidRPr="00254E7B">
        <w:t>our</w:t>
      </w:r>
      <w:r w:rsidR="00184033" w:rsidRPr="00254E7B">
        <w:t xml:space="preserve"> training and mission rehearsal events, not only do we develop organizational cohesion and confidence, we begin to help commanders develop </w:t>
      </w:r>
      <w:r w:rsidR="00C562D1" w:rsidRPr="00254E7B">
        <w:t xml:space="preserve">an improved level of </w:t>
      </w:r>
      <w:r w:rsidR="00184033" w:rsidRPr="00254E7B">
        <w:t xml:space="preserve">self-efficacy as they consider how to measure mission progress and </w:t>
      </w:r>
      <w:r w:rsidR="00C562D1" w:rsidRPr="00254E7B">
        <w:t xml:space="preserve">picture </w:t>
      </w:r>
      <w:r w:rsidR="00184033" w:rsidRPr="00254E7B">
        <w:t>overall success.</w:t>
      </w:r>
    </w:p>
    <w:p w:rsidR="00B34CF7" w:rsidRPr="00254E7B" w:rsidRDefault="005C5828" w:rsidP="00B63750">
      <w:r w:rsidRPr="00254E7B">
        <w:t xml:space="preserve">By working through several aspects for potential missions, </w:t>
      </w:r>
      <w:r>
        <w:t>commanders can assemble</w:t>
      </w:r>
      <w:r w:rsidRPr="005C5828">
        <w:t xml:space="preserve"> </w:t>
      </w:r>
      <w:r w:rsidRPr="00254E7B">
        <w:t xml:space="preserve">a set of </w:t>
      </w:r>
      <w:r>
        <w:t>mission-essential</w:t>
      </w:r>
      <w:r w:rsidRPr="00254E7B">
        <w:t xml:space="preserve"> tasks (</w:t>
      </w:r>
      <w:proofErr w:type="spellStart"/>
      <w:r w:rsidRPr="00254E7B">
        <w:t>METs</w:t>
      </w:r>
      <w:proofErr w:type="spellEnd"/>
      <w:r w:rsidRPr="00254E7B">
        <w:t>) that clearly articulate</w:t>
      </w:r>
      <w:r w:rsidR="005E6E6F">
        <w:t>s</w:t>
      </w:r>
      <w:r w:rsidRPr="00254E7B">
        <w:t xml:space="preserve"> mission performance requirements. </w:t>
      </w:r>
      <w:r w:rsidR="00BD6926">
        <w:t xml:space="preserve"> </w:t>
      </w:r>
      <w:r w:rsidR="00184033" w:rsidRPr="00254E7B">
        <w:t>In laying out the mission flows</w:t>
      </w:r>
      <w:r w:rsidR="00F05C65" w:rsidRPr="00F05C65">
        <w:t xml:space="preserve"> to meet the challenge</w:t>
      </w:r>
      <w:r w:rsidR="00184033" w:rsidRPr="00254E7B">
        <w:t xml:space="preserve">, </w:t>
      </w:r>
      <w:r>
        <w:t xml:space="preserve">commanders and planners can </w:t>
      </w:r>
      <w:r w:rsidRPr="005C5828">
        <w:t xml:space="preserve">construct </w:t>
      </w:r>
      <w:r w:rsidR="00184033" w:rsidRPr="00254E7B">
        <w:t xml:space="preserve">specific performance standards on a task-by-task basis based on </w:t>
      </w:r>
      <w:r w:rsidR="00F05C65">
        <w:t>their</w:t>
      </w:r>
      <w:r w:rsidR="00F05C65" w:rsidRPr="00254E7B">
        <w:t xml:space="preserve"> </w:t>
      </w:r>
      <w:r w:rsidR="00F05C65">
        <w:t>systems and personnel</w:t>
      </w:r>
      <w:r w:rsidR="00184033" w:rsidRPr="00254E7B">
        <w:t xml:space="preserve">.  </w:t>
      </w:r>
    </w:p>
    <w:p w:rsidR="00617CCA" w:rsidRPr="00254E7B" w:rsidRDefault="005C5828" w:rsidP="006A2ED2">
      <w:pPr>
        <w:pStyle w:val="Heading2"/>
      </w:pPr>
      <w:bookmarkStart w:id="5" w:name="_Toc334624252"/>
      <w:proofErr w:type="spellStart"/>
      <w:r>
        <w:t>JMETLs</w:t>
      </w:r>
      <w:proofErr w:type="spellEnd"/>
      <w:r w:rsidR="00617CCA" w:rsidRPr="00254E7B">
        <w:t xml:space="preserve"> </w:t>
      </w:r>
      <w:proofErr w:type="spellStart"/>
      <w:r w:rsidR="00617CCA" w:rsidRPr="00254E7B">
        <w:t>vs</w:t>
      </w:r>
      <w:proofErr w:type="spellEnd"/>
      <w:r w:rsidR="00617CCA" w:rsidRPr="00254E7B">
        <w:t xml:space="preserve"> </w:t>
      </w:r>
      <w:proofErr w:type="spellStart"/>
      <w:r w:rsidR="00617CCA" w:rsidRPr="00254E7B">
        <w:t>NMETLs</w:t>
      </w:r>
      <w:bookmarkEnd w:id="5"/>
      <w:proofErr w:type="spellEnd"/>
    </w:p>
    <w:p w:rsidR="00617CCA" w:rsidRPr="00254E7B" w:rsidRDefault="00617CCA" w:rsidP="00B63750">
      <w:pPr>
        <w:pStyle w:val="NormalIndent"/>
      </w:pPr>
      <w:proofErr w:type="spellStart"/>
      <w:r w:rsidRPr="00254E7B">
        <w:t>JMETLs</w:t>
      </w:r>
      <w:proofErr w:type="spellEnd"/>
      <w:r w:rsidRPr="00254E7B">
        <w:t xml:space="preserve"> b</w:t>
      </w:r>
      <w:r w:rsidR="003B5BA2">
        <w:t>elong to Joint Force commanders;</w:t>
      </w:r>
      <w:r w:rsidRPr="00254E7B">
        <w:t xml:space="preserve"> </w:t>
      </w:r>
      <w:proofErr w:type="spellStart"/>
      <w:r w:rsidRPr="00254E7B">
        <w:t>NMETLs</w:t>
      </w:r>
      <w:proofErr w:type="spellEnd"/>
      <w:r w:rsidRPr="00254E7B">
        <w:t xml:space="preserve"> belong to Navy commanders at any level.  The basics are all the same.</w:t>
      </w:r>
    </w:p>
    <w:p w:rsidR="00C562D1" w:rsidRPr="00254E7B" w:rsidRDefault="00C562D1" w:rsidP="00B63750">
      <w:pPr>
        <w:pStyle w:val="Heading1"/>
      </w:pPr>
      <w:bookmarkStart w:id="6" w:name="_Toc334624253"/>
      <w:r w:rsidRPr="00254E7B">
        <w:t xml:space="preserve">Where can I learn about the basics of </w:t>
      </w:r>
      <w:proofErr w:type="spellStart"/>
      <w:r w:rsidRPr="00254E7B">
        <w:t>MET</w:t>
      </w:r>
      <w:r w:rsidR="00AE350B" w:rsidRPr="00254E7B">
        <w:t>L</w:t>
      </w:r>
      <w:r w:rsidRPr="00254E7B">
        <w:t>s</w:t>
      </w:r>
      <w:proofErr w:type="spellEnd"/>
      <w:r w:rsidRPr="00254E7B">
        <w:t>?</w:t>
      </w:r>
      <w:bookmarkEnd w:id="6"/>
    </w:p>
    <w:p w:rsidR="00C562D1" w:rsidRPr="00254E7B" w:rsidRDefault="00462C0F" w:rsidP="00B63750">
      <w:r w:rsidRPr="00254E7B">
        <w:t xml:space="preserve">The guidance for </w:t>
      </w:r>
      <w:proofErr w:type="spellStart"/>
      <w:r w:rsidRPr="00254E7B">
        <w:t>MET</w:t>
      </w:r>
      <w:r w:rsidR="00AE350B" w:rsidRPr="00254E7B">
        <w:t>L</w:t>
      </w:r>
      <w:r w:rsidRPr="00254E7B">
        <w:t>s</w:t>
      </w:r>
      <w:proofErr w:type="spellEnd"/>
      <w:r w:rsidRPr="00254E7B">
        <w:t xml:space="preserve"> is found in the </w:t>
      </w:r>
      <w:r w:rsidR="00EE68E5" w:rsidRPr="00254E7B">
        <w:t xml:space="preserve">manual for the </w:t>
      </w:r>
      <w:r w:rsidRPr="00254E7B">
        <w:t xml:space="preserve">Universal Joint Task List </w:t>
      </w:r>
      <w:r w:rsidR="00EE68E5" w:rsidRPr="00254E7B">
        <w:t xml:space="preserve">(UJTL) </w:t>
      </w:r>
      <w:r w:rsidRPr="00254E7B">
        <w:t>(</w:t>
      </w:r>
      <w:proofErr w:type="spellStart"/>
      <w:r w:rsidRPr="00254E7B">
        <w:t>CJCSM</w:t>
      </w:r>
      <w:proofErr w:type="spellEnd"/>
      <w:r w:rsidRPr="00254E7B">
        <w:t xml:space="preserve"> 3500.04</w:t>
      </w:r>
      <w:r w:rsidR="000C52C0" w:rsidRPr="00254E7B">
        <w:t xml:space="preserve"> series</w:t>
      </w:r>
      <w:r w:rsidRPr="00254E7B">
        <w:t xml:space="preserve">) maintained by the Joint Staff </w:t>
      </w:r>
      <w:r w:rsidR="00AE350B" w:rsidRPr="00254E7B">
        <w:t>with inputs from the</w:t>
      </w:r>
      <w:r w:rsidRPr="00254E7B">
        <w:t xml:space="preserve"> UJTL community</w:t>
      </w:r>
      <w:r w:rsidR="00AE350B" w:rsidRPr="00254E7B">
        <w:t xml:space="preserve"> which</w:t>
      </w:r>
      <w:r w:rsidRPr="00254E7B">
        <w:t xml:space="preserve"> includes all joint commands, </w:t>
      </w:r>
      <w:r w:rsidR="00AE350B" w:rsidRPr="00254E7B">
        <w:t xml:space="preserve">the </w:t>
      </w:r>
      <w:r w:rsidR="00D618E5" w:rsidRPr="00254E7B">
        <w:t xml:space="preserve">Defense agencies, and </w:t>
      </w:r>
      <w:r w:rsidRPr="00254E7B">
        <w:t xml:space="preserve">the </w:t>
      </w:r>
      <w:r w:rsidR="00D618E5" w:rsidRPr="00254E7B">
        <w:t>services</w:t>
      </w:r>
      <w:r w:rsidRPr="00254E7B">
        <w:t>.  The Navy (in conjunction with the Marine Corps and Coast Guard) produc</w:t>
      </w:r>
      <w:r w:rsidR="00D618E5" w:rsidRPr="00254E7B">
        <w:t>e</w:t>
      </w:r>
      <w:r w:rsidRPr="00254E7B">
        <w:t>s and maintains the Universal Naval Task List</w:t>
      </w:r>
      <w:r w:rsidR="00D618E5" w:rsidRPr="00254E7B">
        <w:t xml:space="preserve"> </w:t>
      </w:r>
      <w:r w:rsidR="00EE68E5" w:rsidRPr="00254E7B">
        <w:t>(</w:t>
      </w:r>
      <w:proofErr w:type="spellStart"/>
      <w:r w:rsidR="00EE68E5" w:rsidRPr="00254E7B">
        <w:t>OPN</w:t>
      </w:r>
      <w:r w:rsidR="000C52C0" w:rsidRPr="00254E7B">
        <w:t>AVINST</w:t>
      </w:r>
      <w:proofErr w:type="spellEnd"/>
      <w:r w:rsidR="000C52C0" w:rsidRPr="00254E7B">
        <w:t xml:space="preserve"> 3500.38 series) </w:t>
      </w:r>
      <w:r w:rsidR="00D618E5" w:rsidRPr="00254E7B">
        <w:t xml:space="preserve">through </w:t>
      </w:r>
      <w:proofErr w:type="spellStart"/>
      <w:r w:rsidR="00D618E5" w:rsidRPr="00254E7B">
        <w:t>NWDC</w:t>
      </w:r>
      <w:proofErr w:type="spellEnd"/>
      <w:r w:rsidR="00D618E5" w:rsidRPr="00254E7B">
        <w:t xml:space="preserve">.  Much of the </w:t>
      </w:r>
      <w:r w:rsidR="00A72E1C" w:rsidRPr="00254E7B">
        <w:t>direction</w:t>
      </w:r>
      <w:r w:rsidR="00D618E5" w:rsidRPr="00254E7B">
        <w:t xml:space="preserve"> for this paper </w:t>
      </w:r>
      <w:proofErr w:type="gramStart"/>
      <w:r w:rsidR="00D618E5" w:rsidRPr="00254E7B">
        <w:t>can be found</w:t>
      </w:r>
      <w:proofErr w:type="gramEnd"/>
      <w:r w:rsidR="00D618E5" w:rsidRPr="00254E7B">
        <w:t xml:space="preserve"> in these manuals.</w:t>
      </w:r>
      <w:r w:rsidR="0052522C">
        <w:rPr>
          <w:rStyle w:val="FootnoteReference"/>
          <w:szCs w:val="24"/>
        </w:rPr>
        <w:footnoteReference w:id="4"/>
      </w:r>
    </w:p>
    <w:p w:rsidR="00EF5372" w:rsidRPr="00254E7B" w:rsidRDefault="00184033" w:rsidP="00B63750">
      <w:r w:rsidRPr="00254E7B">
        <w:t>The MET framework is simple:</w:t>
      </w:r>
    </w:p>
    <w:p w:rsidR="00184033" w:rsidRPr="00254E7B" w:rsidRDefault="00184033" w:rsidP="00B63750">
      <w:r w:rsidRPr="00254E7B">
        <w:t>“Do this task… under these conditions… to this standard.”</w:t>
      </w:r>
    </w:p>
    <w:p w:rsidR="00492F97" w:rsidRPr="00254E7B" w:rsidRDefault="00184033" w:rsidP="00B63750">
      <w:r w:rsidRPr="00254E7B">
        <w:t xml:space="preserve">Each of those terms has specific </w:t>
      </w:r>
      <w:r w:rsidR="00C562D1" w:rsidRPr="00254E7B">
        <w:t xml:space="preserve">meanings.  A </w:t>
      </w:r>
      <w:r w:rsidR="00C562D1" w:rsidRPr="00254E7B">
        <w:rPr>
          <w:b/>
        </w:rPr>
        <w:t>task</w:t>
      </w:r>
      <w:r w:rsidR="00C562D1" w:rsidRPr="00254E7B">
        <w:t xml:space="preserve">, according to the UJTL and </w:t>
      </w:r>
      <w:proofErr w:type="spellStart"/>
      <w:r w:rsidR="00C562D1" w:rsidRPr="00254E7B">
        <w:t>UNTL</w:t>
      </w:r>
      <w:proofErr w:type="spellEnd"/>
      <w:r w:rsidR="00492F97" w:rsidRPr="00254E7B">
        <w:t>,</w:t>
      </w:r>
      <w:r w:rsidR="00C562D1" w:rsidRPr="00254E7B">
        <w:t xml:space="preserve"> is a specific action that enables a mission or function to </w:t>
      </w:r>
      <w:proofErr w:type="gramStart"/>
      <w:r w:rsidR="00C562D1" w:rsidRPr="00254E7B">
        <w:t>be accomplished</w:t>
      </w:r>
      <w:proofErr w:type="gramEnd"/>
      <w:r w:rsidR="00C562D1" w:rsidRPr="00254E7B">
        <w:t xml:space="preserve">.  The </w:t>
      </w:r>
      <w:proofErr w:type="spellStart"/>
      <w:r w:rsidR="00C562D1" w:rsidRPr="00254E7B">
        <w:t>UNTL</w:t>
      </w:r>
      <w:proofErr w:type="spellEnd"/>
      <w:r w:rsidR="00C562D1" w:rsidRPr="00254E7B">
        <w:t xml:space="preserve"> adds that a task is not specific to a specific unit or individual.  </w:t>
      </w:r>
      <w:r w:rsidR="00492F97" w:rsidRPr="00254E7B">
        <w:t>These “mission” tasks are "capital T" tasks as opposed to individual job- "little t"- tasks you might find in a Job Task Analysis (</w:t>
      </w:r>
      <w:proofErr w:type="spellStart"/>
      <w:r w:rsidR="00492F97" w:rsidRPr="00254E7B">
        <w:t>JTA</w:t>
      </w:r>
      <w:proofErr w:type="spellEnd"/>
      <w:r w:rsidR="00492F97" w:rsidRPr="00254E7B">
        <w:t xml:space="preserve">), Personal Qualification Standard (PQS), or other assembly of tasks.  Mission Tasks usually terminate where individual </w:t>
      </w:r>
      <w:proofErr w:type="spellStart"/>
      <w:r w:rsidR="00492F97" w:rsidRPr="00254E7B">
        <w:t>TTP</w:t>
      </w:r>
      <w:proofErr w:type="spellEnd"/>
      <w:r w:rsidR="00492F97" w:rsidRPr="00254E7B">
        <w:t xml:space="preserve"> steps begin.</w:t>
      </w:r>
    </w:p>
    <w:p w:rsidR="004A1A99" w:rsidRPr="00254E7B" w:rsidRDefault="004A1A99" w:rsidP="00B63750">
      <w:pPr>
        <w:pStyle w:val="Heading1"/>
      </w:pPr>
      <w:bookmarkStart w:id="7" w:name="_Toc334624254"/>
      <w:r w:rsidRPr="00254E7B">
        <w:lastRenderedPageBreak/>
        <w:t xml:space="preserve">UJTL and </w:t>
      </w:r>
      <w:proofErr w:type="spellStart"/>
      <w:r w:rsidRPr="00254E7B">
        <w:t>UNTL</w:t>
      </w:r>
      <w:proofErr w:type="spellEnd"/>
      <w:r w:rsidRPr="00254E7B">
        <w:t>- Task Libraries</w:t>
      </w:r>
      <w:r w:rsidR="00A51559" w:rsidRPr="00254E7B">
        <w:t xml:space="preserve"> and More</w:t>
      </w:r>
      <w:bookmarkEnd w:id="7"/>
    </w:p>
    <w:p w:rsidR="00492F97" w:rsidRPr="00254E7B" w:rsidRDefault="00492F97" w:rsidP="00B63750">
      <w:r w:rsidRPr="00254E7B">
        <w:t>The UJTL-</w:t>
      </w:r>
      <w:proofErr w:type="spellStart"/>
      <w:r w:rsidRPr="00254E7B">
        <w:t>METL</w:t>
      </w:r>
      <w:proofErr w:type="spellEnd"/>
      <w:r w:rsidRPr="00254E7B">
        <w:t xml:space="preserve"> structures (</w:t>
      </w:r>
      <w:proofErr w:type="spellStart"/>
      <w:r w:rsidRPr="00254E7B">
        <w:t>UNTL-NMETL</w:t>
      </w:r>
      <w:proofErr w:type="spellEnd"/>
      <w:r w:rsidRPr="00254E7B">
        <w:t xml:space="preserve"> structures) are standardized tools for describing mission-to-task requirements for planning, conducting, executing, and assessing joint and </w:t>
      </w:r>
      <w:proofErr w:type="gramStart"/>
      <w:r w:rsidRPr="00254E7B">
        <w:t>Navy</w:t>
      </w:r>
      <w:proofErr w:type="gramEnd"/>
      <w:r w:rsidRPr="00254E7B">
        <w:t xml:space="preserve"> operations and training as well as any other attribute of the </w:t>
      </w:r>
      <w:proofErr w:type="spellStart"/>
      <w:r w:rsidRPr="00254E7B">
        <w:t>DOTMLPF</w:t>
      </w:r>
      <w:proofErr w:type="spellEnd"/>
      <w:r w:rsidRPr="00254E7B">
        <w:t>-P</w:t>
      </w:r>
      <w:r w:rsidR="00E52B15" w:rsidRPr="00254E7B">
        <w:rPr>
          <w:rStyle w:val="FootnoteReference"/>
          <w:szCs w:val="24"/>
        </w:rPr>
        <w:footnoteReference w:id="5"/>
      </w:r>
      <w:r w:rsidRPr="00254E7B">
        <w:t xml:space="preserve"> system.  </w:t>
      </w:r>
      <w:proofErr w:type="spellStart"/>
      <w:r w:rsidRPr="00254E7B">
        <w:t>NMETL</w:t>
      </w:r>
      <w:proofErr w:type="spellEnd"/>
      <w:r w:rsidRPr="00254E7B">
        <w:t xml:space="preserve"> systems can describe network foundations.  </w:t>
      </w:r>
      <w:r w:rsidR="000F5D9C">
        <w:t xml:space="preserve">Moreover, the new </w:t>
      </w:r>
      <w:r w:rsidR="00FE77DC">
        <w:t>DOD</w:t>
      </w:r>
      <w:r w:rsidR="000F5D9C">
        <w:t xml:space="preserve"> </w:t>
      </w:r>
      <w:r w:rsidR="005A4DF6" w:rsidRPr="00254E7B">
        <w:t xml:space="preserve">capabilities </w:t>
      </w:r>
      <w:r w:rsidR="006C4429" w:rsidRPr="00254E7B">
        <w:t>guidance</w:t>
      </w:r>
      <w:r w:rsidR="005A4DF6" w:rsidRPr="00254E7B">
        <w:t xml:space="preserve"> employs MET</w:t>
      </w:r>
      <w:r w:rsidRPr="00254E7B">
        <w:t xml:space="preserve"> language to frame required capabilities for force transformation, experimentation, and concept development. </w:t>
      </w:r>
    </w:p>
    <w:p w:rsidR="000C52C0" w:rsidRPr="00254E7B" w:rsidRDefault="000C52C0" w:rsidP="00B63750">
      <w:r w:rsidRPr="00254E7B">
        <w:t>Note that the UJTL/</w:t>
      </w:r>
      <w:r w:rsidR="00EE68E5" w:rsidRPr="00254E7B">
        <w:t xml:space="preserve"> </w:t>
      </w:r>
      <w:proofErr w:type="spellStart"/>
      <w:r w:rsidRPr="00254E7B">
        <w:t>UNTL</w:t>
      </w:r>
      <w:proofErr w:type="spellEnd"/>
      <w:r w:rsidRPr="00254E7B">
        <w:t xml:space="preserve"> serve as a </w:t>
      </w:r>
      <w:r w:rsidRPr="00254E7B">
        <w:rPr>
          <w:i/>
          <w:iCs/>
        </w:rPr>
        <w:t>Task Library,</w:t>
      </w:r>
      <w:r w:rsidRPr="00254E7B">
        <w:t xml:space="preserve"> much like the </w:t>
      </w:r>
      <w:proofErr w:type="spellStart"/>
      <w:r w:rsidR="003B5BA2">
        <w:t>DoD</w:t>
      </w:r>
      <w:proofErr w:type="spellEnd"/>
      <w:r w:rsidRPr="00254E7B">
        <w:t xml:space="preserve"> Dictionary </w:t>
      </w:r>
      <w:r w:rsidR="003B5BA2">
        <w:t xml:space="preserve">(JP 1-02) </w:t>
      </w:r>
      <w:r w:rsidRPr="00254E7B">
        <w:t xml:space="preserve">serves as the basis for terms of reference, and covers the full range of military operations from </w:t>
      </w:r>
      <w:r w:rsidR="00A72E1C" w:rsidRPr="00254E7B">
        <w:t xml:space="preserve">the BP Oil spill or </w:t>
      </w:r>
      <w:r w:rsidRPr="00254E7B">
        <w:t xml:space="preserve">KATRINA recovery operations to winning the Global War on Terrorism (GWOT) or succeeding in Overseas Contingencies. </w:t>
      </w:r>
      <w:r w:rsidR="005A4DF6" w:rsidRPr="00254E7B">
        <w:t xml:space="preserve"> </w:t>
      </w:r>
    </w:p>
    <w:p w:rsidR="000C52C0" w:rsidRPr="00254E7B" w:rsidRDefault="000C52C0" w:rsidP="00B63750">
      <w:r w:rsidRPr="00254E7B">
        <w:t>Tasks in the task libraries follow the same format.  Strategic National (SN), Strategic Theater (ST), Operational (OP), and Joint Tactical (TA) tasks as well as Navy Tactical Tasks (</w:t>
      </w:r>
      <w:proofErr w:type="spellStart"/>
      <w:r w:rsidRPr="00254E7B">
        <w:t>NTA</w:t>
      </w:r>
      <w:proofErr w:type="spellEnd"/>
      <w:r w:rsidRPr="00254E7B">
        <w:t xml:space="preserve">) all have a nomenclature (SN 1.1, ST 2.3, OP 4.5, TA 3.2, </w:t>
      </w:r>
      <w:proofErr w:type="spellStart"/>
      <w:r w:rsidRPr="00254E7B">
        <w:t>etc</w:t>
      </w:r>
      <w:proofErr w:type="spellEnd"/>
      <w:r w:rsidRPr="00254E7B">
        <w:t>), title, description (formerly “definition”), and doctrinal reference documents.  Example</w:t>
      </w:r>
      <w:r w:rsidR="00F40864">
        <w:t xml:space="preserve"> from the UJTL</w:t>
      </w:r>
      <w:r w:rsidRPr="00254E7B">
        <w:t>:</w:t>
      </w:r>
    </w:p>
    <w:p w:rsidR="000C52C0" w:rsidRPr="00254E7B" w:rsidRDefault="000C52C0" w:rsidP="00B63750">
      <w:pPr>
        <w:rPr>
          <w:lang w:eastAsia="zh-CN"/>
        </w:rPr>
      </w:pPr>
      <w:r w:rsidRPr="00254E7B">
        <w:rPr>
          <w:lang w:eastAsia="zh-CN"/>
        </w:rPr>
        <w:t xml:space="preserve">SN </w:t>
      </w:r>
      <w:proofErr w:type="gramStart"/>
      <w:r w:rsidRPr="00254E7B">
        <w:rPr>
          <w:lang w:eastAsia="zh-CN"/>
        </w:rPr>
        <w:t>1.1.2  Coordinate</w:t>
      </w:r>
      <w:proofErr w:type="gramEnd"/>
      <w:r w:rsidRPr="00254E7B">
        <w:rPr>
          <w:lang w:eastAsia="zh-CN"/>
        </w:rPr>
        <w:t xml:space="preserve"> and Match Transportation Resources and Requirements</w:t>
      </w:r>
    </w:p>
    <w:p w:rsidR="000C52C0" w:rsidRPr="00254E7B" w:rsidRDefault="000C52C0" w:rsidP="00B63750">
      <w:pPr>
        <w:rPr>
          <w:bCs/>
          <w:lang w:eastAsia="zh-CN"/>
        </w:rPr>
      </w:pPr>
      <w:r w:rsidRPr="00254E7B">
        <w:rPr>
          <w:lang w:eastAsia="zh-CN"/>
        </w:rPr>
        <w:t>To compare deployment requirements against the actual strategic lift assets made available</w:t>
      </w:r>
      <w:r w:rsidR="006C4429" w:rsidRPr="00254E7B">
        <w:rPr>
          <w:lang w:eastAsia="zh-CN"/>
        </w:rPr>
        <w:t xml:space="preserve">.  </w:t>
      </w:r>
      <w:r w:rsidRPr="00254E7B">
        <w:rPr>
          <w:lang w:eastAsia="zh-CN"/>
        </w:rPr>
        <w:t xml:space="preserve">If a change in the allocation is required, the supported combatant command, in coordination with </w:t>
      </w:r>
      <w:proofErr w:type="spellStart"/>
      <w:r w:rsidRPr="00254E7B">
        <w:rPr>
          <w:lang w:eastAsia="zh-CN"/>
        </w:rPr>
        <w:t>USTRANSCOM</w:t>
      </w:r>
      <w:proofErr w:type="spellEnd"/>
      <w:r w:rsidRPr="00254E7B">
        <w:rPr>
          <w:lang w:eastAsia="zh-CN"/>
        </w:rPr>
        <w:t>, requests additional transportation allocations from the Chairman of the Joint Chiefs of Staff</w:t>
      </w:r>
      <w:proofErr w:type="gramStart"/>
      <w:r w:rsidRPr="00254E7B">
        <w:rPr>
          <w:lang w:eastAsia="zh-CN"/>
        </w:rPr>
        <w:t>.(</w:t>
      </w:r>
      <w:proofErr w:type="gramEnd"/>
      <w:r w:rsidRPr="00254E7B">
        <w:rPr>
          <w:lang w:eastAsia="zh-CN"/>
        </w:rPr>
        <w:t>JP 4-0, 4-01, 4-01.1, 4-01.2, 4-01.3, 4-01.54-01.7)</w:t>
      </w:r>
      <w:r w:rsidRPr="00254E7B">
        <w:rPr>
          <w:rStyle w:val="FootnoteReference"/>
          <w:rFonts w:ascii="Bookman Old Style" w:eastAsia="SimSun" w:hAnsi="Bookman Old Style"/>
          <w:szCs w:val="24"/>
          <w:lang w:eastAsia="zh-CN"/>
        </w:rPr>
        <w:footnoteReference w:id="6"/>
      </w:r>
    </w:p>
    <w:p w:rsidR="000C52C0" w:rsidRPr="00254E7B" w:rsidRDefault="000C52C0" w:rsidP="00B63750">
      <w:r w:rsidRPr="00254E7B">
        <w:t xml:space="preserve">…and a Sample Task from the </w:t>
      </w:r>
      <w:proofErr w:type="spellStart"/>
      <w:r w:rsidRPr="00254E7B">
        <w:t>UNTL</w:t>
      </w:r>
      <w:proofErr w:type="spellEnd"/>
      <w:r w:rsidRPr="00254E7B">
        <w:t>:</w:t>
      </w:r>
    </w:p>
    <w:p w:rsidR="000C52C0" w:rsidRPr="00254E7B" w:rsidRDefault="000C52C0" w:rsidP="005A4DF6">
      <w:pPr>
        <w:pStyle w:val="Paralft5"/>
        <w:tabs>
          <w:tab w:val="left" w:pos="540"/>
          <w:tab w:val="left" w:pos="907"/>
        </w:tabs>
        <w:spacing w:after="0"/>
        <w:ind w:left="1440" w:right="720"/>
        <w:rPr>
          <w:b/>
          <w:spacing w:val="-4"/>
          <w:szCs w:val="24"/>
        </w:rPr>
      </w:pPr>
      <w:proofErr w:type="spellStart"/>
      <w:r w:rsidRPr="00254E7B">
        <w:rPr>
          <w:b/>
          <w:spacing w:val="-4"/>
          <w:szCs w:val="24"/>
        </w:rPr>
        <w:t>NTA</w:t>
      </w:r>
      <w:proofErr w:type="spellEnd"/>
      <w:r w:rsidRPr="00254E7B">
        <w:rPr>
          <w:b/>
          <w:spacing w:val="-4"/>
          <w:szCs w:val="24"/>
        </w:rPr>
        <w:t xml:space="preserve"> 1.1 Move Naval Tactical Forces</w:t>
      </w:r>
    </w:p>
    <w:p w:rsidR="000C52C0" w:rsidRPr="00254E7B" w:rsidRDefault="000C52C0" w:rsidP="005A4DF6">
      <w:pPr>
        <w:pStyle w:val="Paralft5"/>
        <w:tabs>
          <w:tab w:val="left" w:pos="540"/>
          <w:tab w:val="left" w:pos="907"/>
        </w:tabs>
        <w:spacing w:after="0"/>
        <w:ind w:left="1440" w:right="720"/>
        <w:jc w:val="both"/>
        <w:rPr>
          <w:bCs/>
          <w:spacing w:val="-4"/>
          <w:szCs w:val="24"/>
        </w:rPr>
      </w:pPr>
      <w:r w:rsidRPr="00254E7B">
        <w:rPr>
          <w:spacing w:val="-4"/>
          <w:szCs w:val="24"/>
        </w:rPr>
        <w:t xml:space="preserve">To move naval units and/or organizations and their systems from one position to another in order to gain a position of advantage or avoid a position of disadvantage with respect to an enemy.  </w:t>
      </w:r>
      <w:r w:rsidRPr="00254E7B">
        <w:rPr>
          <w:bCs/>
          <w:spacing w:val="-4"/>
          <w:szCs w:val="24"/>
        </w:rPr>
        <w:t xml:space="preserve">(JP 3-0, 3-02, 3-02.1, 3-15, </w:t>
      </w:r>
      <w:proofErr w:type="spellStart"/>
      <w:r w:rsidRPr="00254E7B">
        <w:rPr>
          <w:bCs/>
          <w:spacing w:val="-4"/>
          <w:szCs w:val="24"/>
        </w:rPr>
        <w:t>MCDP</w:t>
      </w:r>
      <w:proofErr w:type="spellEnd"/>
      <w:r w:rsidRPr="00254E7B">
        <w:rPr>
          <w:bCs/>
          <w:spacing w:val="-4"/>
          <w:szCs w:val="24"/>
        </w:rPr>
        <w:t xml:space="preserve"> 1, 3, </w:t>
      </w:r>
      <w:proofErr w:type="spellStart"/>
      <w:r w:rsidRPr="00254E7B">
        <w:rPr>
          <w:bCs/>
          <w:spacing w:val="-4"/>
          <w:szCs w:val="24"/>
        </w:rPr>
        <w:t>NDP</w:t>
      </w:r>
      <w:proofErr w:type="spellEnd"/>
      <w:r w:rsidRPr="00254E7B">
        <w:rPr>
          <w:bCs/>
          <w:spacing w:val="-4"/>
          <w:szCs w:val="24"/>
        </w:rPr>
        <w:t xml:space="preserve"> 1, 4, </w:t>
      </w:r>
      <w:proofErr w:type="spellStart"/>
      <w:r w:rsidRPr="00254E7B">
        <w:rPr>
          <w:bCs/>
          <w:spacing w:val="-4"/>
          <w:szCs w:val="24"/>
        </w:rPr>
        <w:t>NWP</w:t>
      </w:r>
      <w:proofErr w:type="spellEnd"/>
      <w:r w:rsidRPr="00254E7B">
        <w:rPr>
          <w:bCs/>
          <w:spacing w:val="-4"/>
          <w:szCs w:val="24"/>
        </w:rPr>
        <w:t xml:space="preserve"> 1-02, 3-02 Series, 3-20.6, 4-01, 4-01.4)</w:t>
      </w:r>
    </w:p>
    <w:p w:rsidR="009D005E" w:rsidRPr="00254E7B" w:rsidRDefault="009D005E" w:rsidP="005A4DF6">
      <w:pPr>
        <w:pStyle w:val="Paralft5"/>
        <w:tabs>
          <w:tab w:val="left" w:pos="540"/>
          <w:tab w:val="left" w:pos="907"/>
        </w:tabs>
        <w:spacing w:after="0"/>
        <w:ind w:left="1440" w:right="720"/>
        <w:jc w:val="both"/>
        <w:rPr>
          <w:bCs/>
          <w:spacing w:val="-4"/>
          <w:szCs w:val="24"/>
        </w:rPr>
      </w:pPr>
    </w:p>
    <w:p w:rsidR="005A4DF6" w:rsidRPr="00254E7B" w:rsidRDefault="005A4DF6" w:rsidP="00B63750">
      <w:r w:rsidRPr="00254E7B">
        <w:t>The UJTL includes the strategic, operational</w:t>
      </w:r>
      <w:r w:rsidR="005B728A">
        <w:t>,</w:t>
      </w:r>
      <w:r w:rsidRPr="00254E7B">
        <w:t xml:space="preserve"> and joint tactical tasks plus each service, agency or other organization’s task libraries.  The latest Universal Naval Task List (</w:t>
      </w:r>
      <w:proofErr w:type="spellStart"/>
      <w:r w:rsidRPr="00254E7B">
        <w:t>UNTL</w:t>
      </w:r>
      <w:proofErr w:type="spellEnd"/>
      <w:r w:rsidRPr="00254E7B">
        <w:t xml:space="preserve"> Version 3.0) includes both the Navy Tactical Task List (</w:t>
      </w:r>
      <w:proofErr w:type="spellStart"/>
      <w:r w:rsidRPr="00254E7B">
        <w:t>NTTL</w:t>
      </w:r>
      <w:proofErr w:type="spellEnd"/>
      <w:r w:rsidRPr="00254E7B">
        <w:t>) and the Marine Corps Task List (</w:t>
      </w:r>
      <w:proofErr w:type="spellStart"/>
      <w:r w:rsidRPr="00254E7B">
        <w:t>MCTL</w:t>
      </w:r>
      <w:proofErr w:type="spellEnd"/>
      <w:r w:rsidRPr="00254E7B">
        <w:t xml:space="preserve">). </w:t>
      </w:r>
    </w:p>
    <w:p w:rsidR="000C52C0" w:rsidRPr="00254E7B" w:rsidRDefault="00FF65AD" w:rsidP="00B63750">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49.9pt;margin-top:-.75pt;width:317.25pt;height:82.5pt;z-index:251657728;mso-wrap-distance-bottom:7.2pt;mso-position-vertical-relative:line" o:allowoverlap="f" strokeweight="2pt">
            <o:lock v:ext="edit" aspectratio="t"/>
            <v:textbox style="mso-next-textbox:#_x0000_s1027" inset=",10.8pt,,10.8pt">
              <w:txbxContent>
                <w:p w:rsidR="00DA5D45" w:rsidRPr="00B63750" w:rsidRDefault="00DA5D45" w:rsidP="00B63750">
                  <w:pPr>
                    <w:pStyle w:val="Heading7"/>
                    <w:ind w:firstLine="0"/>
                    <w:jc w:val="center"/>
                    <w:rPr>
                      <w:rFonts w:ascii="Arial" w:hAnsi="Arial" w:cs="Arial"/>
                      <w:b/>
                      <w:i w:val="0"/>
                      <w:sz w:val="28"/>
                    </w:rPr>
                  </w:pPr>
                  <w:r w:rsidRPr="00B63750">
                    <w:rPr>
                      <w:rFonts w:ascii="Arial" w:hAnsi="Arial" w:cs="Arial"/>
                      <w:b/>
                      <w:i w:val="0"/>
                      <w:sz w:val="28"/>
                    </w:rPr>
                    <w:t>UJTL = SN-ST-OP-TA Tasks &amp; Service Tasks</w:t>
                  </w:r>
                </w:p>
                <w:p w:rsidR="00DA5D45" w:rsidRPr="00B63750" w:rsidRDefault="00DA5D45" w:rsidP="00B63750">
                  <w:pPr>
                    <w:pStyle w:val="Heading7"/>
                    <w:ind w:firstLine="0"/>
                    <w:jc w:val="center"/>
                    <w:rPr>
                      <w:rFonts w:ascii="Arial" w:hAnsi="Arial" w:cs="Arial"/>
                      <w:b/>
                      <w:i w:val="0"/>
                      <w:sz w:val="28"/>
                    </w:rPr>
                  </w:pPr>
                  <w:proofErr w:type="spellStart"/>
                  <w:r w:rsidRPr="00B63750">
                    <w:rPr>
                      <w:rFonts w:ascii="Arial" w:hAnsi="Arial" w:cs="Arial"/>
                      <w:b/>
                      <w:i w:val="0"/>
                      <w:sz w:val="28"/>
                    </w:rPr>
                    <w:t>UNTL</w:t>
                  </w:r>
                  <w:proofErr w:type="spellEnd"/>
                  <w:r w:rsidRPr="00B63750">
                    <w:rPr>
                      <w:rFonts w:ascii="Arial" w:hAnsi="Arial" w:cs="Arial"/>
                      <w:b/>
                      <w:i w:val="0"/>
                      <w:sz w:val="28"/>
                    </w:rPr>
                    <w:t xml:space="preserve"> = </w:t>
                  </w:r>
                  <w:proofErr w:type="spellStart"/>
                  <w:r w:rsidRPr="00B63750">
                    <w:rPr>
                      <w:rFonts w:ascii="Arial" w:hAnsi="Arial" w:cs="Arial"/>
                      <w:b/>
                      <w:i w:val="0"/>
                      <w:sz w:val="28"/>
                    </w:rPr>
                    <w:t>NTTL</w:t>
                  </w:r>
                  <w:proofErr w:type="spellEnd"/>
                  <w:r w:rsidRPr="00B63750">
                    <w:rPr>
                      <w:rFonts w:ascii="Arial" w:hAnsi="Arial" w:cs="Arial"/>
                      <w:b/>
                      <w:i w:val="0"/>
                      <w:sz w:val="28"/>
                    </w:rPr>
                    <w:t xml:space="preserve"> &amp; </w:t>
                  </w:r>
                  <w:proofErr w:type="spellStart"/>
                  <w:r w:rsidRPr="00B63750">
                    <w:rPr>
                      <w:rFonts w:ascii="Arial" w:hAnsi="Arial" w:cs="Arial"/>
                      <w:b/>
                      <w:i w:val="0"/>
                      <w:sz w:val="28"/>
                    </w:rPr>
                    <w:t>MCTL</w:t>
                  </w:r>
                  <w:proofErr w:type="spellEnd"/>
                </w:p>
              </w:txbxContent>
            </v:textbox>
            <w10:wrap type="topAndBottom"/>
          </v:shape>
        </w:pict>
      </w:r>
      <w:r w:rsidR="000C52C0" w:rsidRPr="00254E7B">
        <w:t xml:space="preserve">Remember- Tasks in the UJTL/ </w:t>
      </w:r>
      <w:proofErr w:type="spellStart"/>
      <w:r w:rsidR="000C52C0" w:rsidRPr="00254E7B">
        <w:t>UNTL</w:t>
      </w:r>
      <w:proofErr w:type="spellEnd"/>
      <w:r w:rsidR="000C52C0" w:rsidRPr="00254E7B">
        <w:t xml:space="preserve"> have rules:</w:t>
      </w:r>
    </w:p>
    <w:p w:rsidR="000C52C0" w:rsidRPr="00254E7B" w:rsidRDefault="000C52C0" w:rsidP="00B63750">
      <w:pPr>
        <w:rPr>
          <w:bCs/>
        </w:rPr>
      </w:pPr>
      <w:r w:rsidRPr="00254E7B">
        <w:t xml:space="preserve">Tasks </w:t>
      </w:r>
      <w:proofErr w:type="gramStart"/>
      <w:r w:rsidRPr="00254E7B">
        <w:t>are based</w:t>
      </w:r>
      <w:proofErr w:type="gramEnd"/>
      <w:r w:rsidRPr="00254E7B">
        <w:t xml:space="preserve"> on doctrine or developing concepts.  Each task describes a discrete activity or event.  </w:t>
      </w:r>
      <w:r w:rsidR="00A72E1C" w:rsidRPr="00254E7B">
        <w:t xml:space="preserve">UJTL/ </w:t>
      </w:r>
      <w:proofErr w:type="spellStart"/>
      <w:r w:rsidR="00A72E1C" w:rsidRPr="00254E7B">
        <w:t>UNTL</w:t>
      </w:r>
      <w:proofErr w:type="spellEnd"/>
      <w:r w:rsidR="00A72E1C" w:rsidRPr="00254E7B">
        <w:t xml:space="preserve"> </w:t>
      </w:r>
      <w:r w:rsidRPr="00254E7B">
        <w:t xml:space="preserve">Tasks do not specify </w:t>
      </w:r>
      <w:r w:rsidRPr="00254E7B">
        <w:rPr>
          <w:b/>
        </w:rPr>
        <w:t>who</w:t>
      </w:r>
      <w:r w:rsidRPr="00254E7B">
        <w:t xml:space="preserve"> or </w:t>
      </w:r>
      <w:r w:rsidRPr="00254E7B">
        <w:rPr>
          <w:b/>
        </w:rPr>
        <w:t>how</w:t>
      </w:r>
      <w:r w:rsidRPr="00254E7B">
        <w:t xml:space="preserve">.  Tasks do not define specific systems or pieces of equipment.  Tasks do not describe environmental issues.  Tasks do not need many adjectives or adverbs.  </w:t>
      </w:r>
      <w:r w:rsidRPr="00254E7B">
        <w:rPr>
          <w:bCs/>
        </w:rPr>
        <w:t>Additionally, tasks do not duplicate existing tasks.  Tasks such as "Plan Air Operations, Plan Surface Operations, Plan ASW Operations, and Plan Maritime Interception Operations" are all included in the universally applicable and understood "</w:t>
      </w:r>
      <w:proofErr w:type="spellStart"/>
      <w:r w:rsidRPr="00254E7B">
        <w:rPr>
          <w:bCs/>
        </w:rPr>
        <w:t>NTA</w:t>
      </w:r>
      <w:proofErr w:type="spellEnd"/>
      <w:r w:rsidRPr="00254E7B">
        <w:rPr>
          <w:bCs/>
        </w:rPr>
        <w:t xml:space="preserve"> 5.3.9 Prepare Plans and Orders" task.  Commanders use this </w:t>
      </w:r>
      <w:proofErr w:type="spellStart"/>
      <w:r w:rsidRPr="00254E7B">
        <w:rPr>
          <w:bCs/>
        </w:rPr>
        <w:t>NTA</w:t>
      </w:r>
      <w:proofErr w:type="spellEnd"/>
      <w:r w:rsidRPr="00254E7B">
        <w:rPr>
          <w:bCs/>
        </w:rPr>
        <w:t xml:space="preserve"> and select appropriate conditions and standards (measures + criteria) based on their command level, responsibilities, and available resources to complete their </w:t>
      </w:r>
      <w:proofErr w:type="spellStart"/>
      <w:r w:rsidRPr="00254E7B">
        <w:rPr>
          <w:bCs/>
        </w:rPr>
        <w:t>NMET</w:t>
      </w:r>
      <w:proofErr w:type="spellEnd"/>
      <w:r w:rsidRPr="00254E7B">
        <w:rPr>
          <w:bCs/>
        </w:rPr>
        <w:t>.</w:t>
      </w:r>
    </w:p>
    <w:p w:rsidR="00F8481B" w:rsidRPr="00254E7B" w:rsidRDefault="00F8481B" w:rsidP="00B63750">
      <w:r w:rsidRPr="00254E7B">
        <w:t>The task libraries are always amendable for additions, improvements</w:t>
      </w:r>
      <w:r w:rsidR="00A72E1C" w:rsidRPr="00254E7B">
        <w:t>,</w:t>
      </w:r>
      <w:r w:rsidRPr="00254E7B">
        <w:t xml:space="preserve"> or even deletions of task</w:t>
      </w:r>
      <w:r w:rsidR="00A72E1C" w:rsidRPr="00254E7B">
        <w:t>s</w:t>
      </w:r>
      <w:r w:rsidRPr="00254E7B">
        <w:t xml:space="preserve"> that do not fit the format.  When mission analysis discovers the need for a new task, the commander can nominat</w:t>
      </w:r>
      <w:r w:rsidR="00EE68E5" w:rsidRPr="00254E7B">
        <w:t xml:space="preserve">e it to </w:t>
      </w:r>
      <w:proofErr w:type="spellStart"/>
      <w:r w:rsidR="00EE68E5" w:rsidRPr="00254E7B">
        <w:t>NWDC</w:t>
      </w:r>
      <w:proofErr w:type="spellEnd"/>
      <w:r w:rsidR="00EE68E5" w:rsidRPr="00254E7B">
        <w:t xml:space="preserve"> for consideration </w:t>
      </w:r>
      <w:r w:rsidRPr="00254E7B">
        <w:t xml:space="preserve">and inclusion in the </w:t>
      </w:r>
      <w:proofErr w:type="spellStart"/>
      <w:r w:rsidRPr="00254E7B">
        <w:t>UNTL</w:t>
      </w:r>
      <w:proofErr w:type="spellEnd"/>
      <w:r w:rsidRPr="00254E7B">
        <w:t xml:space="preserve">.  Once approved, it will be added to the Navy </w:t>
      </w:r>
      <w:r w:rsidR="009A11FA" w:rsidRPr="00254E7B">
        <w:t>Training Information Management System (</w:t>
      </w:r>
      <w:proofErr w:type="spellStart"/>
      <w:r w:rsidR="009A11FA" w:rsidRPr="00254E7B">
        <w:t>NTIMS</w:t>
      </w:r>
      <w:proofErr w:type="spellEnd"/>
      <w:r w:rsidR="009A11FA" w:rsidRPr="00254E7B">
        <w:t>)</w:t>
      </w:r>
      <w:r w:rsidR="00010972" w:rsidRPr="00254E7B">
        <w:rPr>
          <w:rStyle w:val="FootnoteReference"/>
          <w:bCs/>
          <w:szCs w:val="24"/>
        </w:rPr>
        <w:footnoteReference w:id="7"/>
      </w:r>
      <w:r w:rsidR="009A11FA" w:rsidRPr="00254E7B">
        <w:t xml:space="preserve"> </w:t>
      </w:r>
      <w:proofErr w:type="gramStart"/>
      <w:r w:rsidR="009A11FA" w:rsidRPr="00254E7B">
        <w:t>database which</w:t>
      </w:r>
      <w:proofErr w:type="gramEnd"/>
      <w:r w:rsidR="009A11FA" w:rsidRPr="00254E7B">
        <w:t xml:space="preserve"> is the authoritative source for all </w:t>
      </w:r>
      <w:proofErr w:type="spellStart"/>
      <w:r w:rsidR="009A11FA" w:rsidRPr="00254E7B">
        <w:t>NMETL</w:t>
      </w:r>
      <w:proofErr w:type="spellEnd"/>
      <w:r w:rsidR="009A11FA" w:rsidRPr="00254E7B">
        <w:t xml:space="preserve"> </w:t>
      </w:r>
      <w:r w:rsidR="00EE68E5" w:rsidRPr="00254E7B">
        <w:t xml:space="preserve">and </w:t>
      </w:r>
      <w:proofErr w:type="spellStart"/>
      <w:r w:rsidR="009A11FA" w:rsidRPr="00254E7B">
        <w:t>NWTS</w:t>
      </w:r>
      <w:proofErr w:type="spellEnd"/>
      <w:r w:rsidR="009A11FA" w:rsidRPr="00254E7B">
        <w:t xml:space="preserve"> products.</w:t>
      </w:r>
    </w:p>
    <w:p w:rsidR="00B34CF7" w:rsidRDefault="004A1A99" w:rsidP="006A2ED2">
      <w:pPr>
        <w:pStyle w:val="Heading2"/>
      </w:pPr>
      <w:bookmarkStart w:id="8" w:name="_Toc334624255"/>
      <w:r w:rsidRPr="00254E7B">
        <w:t xml:space="preserve">UJTL and </w:t>
      </w:r>
      <w:proofErr w:type="spellStart"/>
      <w:r w:rsidRPr="00254E7B">
        <w:t>UNTL</w:t>
      </w:r>
      <w:proofErr w:type="spellEnd"/>
      <w:r w:rsidRPr="00254E7B">
        <w:t xml:space="preserve">- </w:t>
      </w:r>
      <w:r w:rsidR="00C9118B" w:rsidRPr="00254E7B">
        <w:t xml:space="preserve">More than </w:t>
      </w:r>
      <w:r w:rsidRPr="00254E7B">
        <w:t>Task Libraries</w:t>
      </w:r>
      <w:r w:rsidR="00C9118B" w:rsidRPr="00254E7B">
        <w:t xml:space="preserve">- </w:t>
      </w:r>
      <w:r w:rsidR="005A133D" w:rsidRPr="00254E7B">
        <w:t xml:space="preserve">A </w:t>
      </w:r>
      <w:r w:rsidR="00C9118B" w:rsidRPr="00254E7B">
        <w:t>Conditions</w:t>
      </w:r>
      <w:r w:rsidR="005A133D" w:rsidRPr="00254E7B">
        <w:t xml:space="preserve"> Library</w:t>
      </w:r>
      <w:bookmarkEnd w:id="8"/>
    </w:p>
    <w:p w:rsidR="00FE77DC" w:rsidRDefault="00FE77DC" w:rsidP="00B63750">
      <w:r>
        <w:t>C</w:t>
      </w:r>
      <w:r w:rsidR="00FD406C" w:rsidRPr="00254E7B">
        <w:t xml:space="preserve">onditions help us understand the level of difficulty for task performance.  </w:t>
      </w:r>
      <w:proofErr w:type="spellStart"/>
      <w:r w:rsidR="00FD406C" w:rsidRPr="00254E7B">
        <w:t>METL</w:t>
      </w:r>
      <w:proofErr w:type="spellEnd"/>
      <w:r w:rsidR="00FD406C" w:rsidRPr="00254E7B">
        <w:t xml:space="preserve"> language expresses conditions in three themes: physical, military, and civil.  Other mission analysis practices use terms like “</w:t>
      </w:r>
      <w:proofErr w:type="spellStart"/>
      <w:r w:rsidR="00FD406C" w:rsidRPr="00254E7B">
        <w:t>METT-TC</w:t>
      </w:r>
      <w:proofErr w:type="spellEnd"/>
      <w:r w:rsidR="00FD406C" w:rsidRPr="00254E7B">
        <w:t xml:space="preserve">” (mission, enemy, terrain and weather, troops and support available, time available, and civil considerations), or </w:t>
      </w:r>
      <w:proofErr w:type="spellStart"/>
      <w:r w:rsidR="00FD406C" w:rsidRPr="00254E7B">
        <w:t>PMESII</w:t>
      </w:r>
      <w:proofErr w:type="spellEnd"/>
      <w:r w:rsidR="00FD406C" w:rsidRPr="00254E7B">
        <w:t xml:space="preserve"> (Political, Military, Economic, Social, Infrastructure, and Information).  </w:t>
      </w:r>
    </w:p>
    <w:p w:rsidR="00FD406C" w:rsidRPr="00254E7B" w:rsidRDefault="0065004A" w:rsidP="00B63750">
      <w:r>
        <w:rPr>
          <w:noProof/>
        </w:rPr>
        <w:lastRenderedPageBreak/>
        <w:drawing>
          <wp:anchor distT="91440" distB="91440" distL="114300" distR="114300" simplePos="0" relativeHeight="251661824" behindDoc="0" locked="0" layoutInCell="1" allowOverlap="0">
            <wp:simplePos x="0" y="0"/>
            <wp:positionH relativeFrom="column">
              <wp:posOffset>285750</wp:posOffset>
            </wp:positionH>
            <wp:positionV relativeFrom="paragraph">
              <wp:posOffset>847725</wp:posOffset>
            </wp:positionV>
            <wp:extent cx="5219700" cy="3600450"/>
            <wp:effectExtent l="19050" t="19050" r="19050" b="19050"/>
            <wp:wrapTopAndBottom/>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b="8000"/>
                    <a:stretch>
                      <a:fillRect/>
                    </a:stretch>
                  </pic:blipFill>
                  <pic:spPr bwMode="auto">
                    <a:xfrm>
                      <a:off x="0" y="0"/>
                      <a:ext cx="5219700" cy="3600450"/>
                    </a:xfrm>
                    <a:prstGeom prst="rect">
                      <a:avLst/>
                    </a:prstGeom>
                    <a:noFill/>
                    <a:ln w="25400">
                      <a:solidFill>
                        <a:schemeClr val="tx1"/>
                      </a:solidFill>
                    </a:ln>
                  </pic:spPr>
                </pic:pic>
              </a:graphicData>
            </a:graphic>
          </wp:anchor>
        </w:drawing>
      </w:r>
      <w:r>
        <w:t xml:space="preserve"> </w:t>
      </w:r>
      <w:r w:rsidR="00FD406C" w:rsidRPr="00254E7B">
        <w:t xml:space="preserve">The UJTL/ </w:t>
      </w:r>
      <w:proofErr w:type="spellStart"/>
      <w:r w:rsidR="00FD406C" w:rsidRPr="00254E7B">
        <w:t>UNTL</w:t>
      </w:r>
      <w:proofErr w:type="spellEnd"/>
      <w:r w:rsidR="00FD406C" w:rsidRPr="00254E7B">
        <w:t xml:space="preserve"> Conditions Library enables any of these views to be expressed in MET “Task, Conditions, Standards” statements.</w:t>
      </w:r>
      <w:r w:rsidR="009775A8" w:rsidRPr="00254E7B">
        <w:t xml:space="preserve">  Note</w:t>
      </w:r>
      <w:proofErr w:type="gramStart"/>
      <w:r w:rsidR="009775A8" w:rsidRPr="00254E7B">
        <w:t>,</w:t>
      </w:r>
      <w:proofErr w:type="gramEnd"/>
      <w:r w:rsidR="009775A8" w:rsidRPr="00254E7B">
        <w:t xml:space="preserve"> the </w:t>
      </w:r>
      <w:proofErr w:type="spellStart"/>
      <w:r w:rsidR="009775A8" w:rsidRPr="00254E7B">
        <w:t>UNTL</w:t>
      </w:r>
      <w:proofErr w:type="spellEnd"/>
      <w:r w:rsidR="009775A8" w:rsidRPr="00254E7B">
        <w:t xml:space="preserve"> includes specific threat conditions for considering advances in adversaries’ capabilities.</w:t>
      </w:r>
    </w:p>
    <w:p w:rsidR="00481E8D" w:rsidRPr="00254E7B" w:rsidRDefault="006C5470" w:rsidP="00B63750">
      <w:r w:rsidRPr="00254E7B">
        <w:t xml:space="preserve">Conditions describe the general environment in which task performance is expected.  </w:t>
      </w:r>
      <w:r w:rsidR="009775A8" w:rsidRPr="00254E7B">
        <w:t xml:space="preserve">An </w:t>
      </w:r>
      <w:proofErr w:type="spellStart"/>
      <w:r w:rsidR="009775A8" w:rsidRPr="00254E7B">
        <w:t>NMET’s</w:t>
      </w:r>
      <w:proofErr w:type="spellEnd"/>
      <w:r w:rsidR="009775A8" w:rsidRPr="00254E7B">
        <w:t xml:space="preserve"> </w:t>
      </w:r>
      <w:r w:rsidR="006C4429" w:rsidRPr="00254E7B">
        <w:t>condition set actually describes</w:t>
      </w:r>
      <w:r w:rsidR="009775A8" w:rsidRPr="00254E7B">
        <w:t xml:space="preserve"> </w:t>
      </w:r>
      <w:r w:rsidRPr="00254E7B">
        <w:t xml:space="preserve">a range for the level of difficulty for task performance.  Conditions should be monitored and recorded every time performance </w:t>
      </w:r>
      <w:proofErr w:type="gramStart"/>
      <w:r w:rsidRPr="00254E7B">
        <w:t>is recorded and reported</w:t>
      </w:r>
      <w:proofErr w:type="gramEnd"/>
      <w:r w:rsidRPr="00254E7B">
        <w:t xml:space="preserve">. </w:t>
      </w:r>
      <w:r w:rsidR="00071231" w:rsidRPr="00254E7B">
        <w:t xml:space="preserve"> In so doing, various performance curves </w:t>
      </w:r>
      <w:proofErr w:type="gramStart"/>
      <w:r w:rsidR="00071231" w:rsidRPr="00254E7B">
        <w:t>can be generated</w:t>
      </w:r>
      <w:proofErr w:type="gramEnd"/>
      <w:r w:rsidR="00071231" w:rsidRPr="00254E7B">
        <w:t xml:space="preserve"> to aid assessment of readiness and </w:t>
      </w:r>
      <w:r w:rsidR="00121A5A">
        <w:t xml:space="preserve">the </w:t>
      </w:r>
      <w:r w:rsidR="00071231" w:rsidRPr="00254E7B">
        <w:t xml:space="preserve">need for interventions through training or development of new capabilities.  </w:t>
      </w:r>
      <w:r w:rsidRPr="00254E7B">
        <w:t xml:space="preserve">(Note that in some ways the </w:t>
      </w:r>
      <w:r w:rsidR="00532BAD" w:rsidRPr="00254E7B">
        <w:t xml:space="preserve">resource categories of personnel. equipment, supply, training, </w:t>
      </w:r>
      <w:proofErr w:type="gramStart"/>
      <w:r w:rsidR="00532BAD" w:rsidRPr="00254E7B">
        <w:t>ordnance</w:t>
      </w:r>
      <w:proofErr w:type="gramEnd"/>
      <w:r w:rsidR="00532BAD" w:rsidRPr="00254E7B">
        <w:t xml:space="preserve"> and facilities (</w:t>
      </w:r>
      <w:proofErr w:type="spellStart"/>
      <w:r w:rsidRPr="00254E7B">
        <w:t>PESTOF</w:t>
      </w:r>
      <w:proofErr w:type="spellEnd"/>
      <w:r w:rsidR="00532BAD" w:rsidRPr="00254E7B">
        <w:t>)</w:t>
      </w:r>
      <w:r w:rsidRPr="00254E7B">
        <w:t xml:space="preserve"> can </w:t>
      </w:r>
      <w:r w:rsidR="00FD406C" w:rsidRPr="00254E7B">
        <w:t xml:space="preserve">also </w:t>
      </w:r>
      <w:r w:rsidR="00071231" w:rsidRPr="00254E7B">
        <w:t>be thought of as “conditions</w:t>
      </w:r>
      <w:r w:rsidRPr="00254E7B">
        <w:t>.</w:t>
      </w:r>
      <w:r w:rsidR="00071231" w:rsidRPr="00254E7B">
        <w:t>”</w:t>
      </w:r>
      <w:r w:rsidRPr="00254E7B">
        <w:t>)</w:t>
      </w:r>
    </w:p>
    <w:p w:rsidR="00B34CF7" w:rsidRPr="00254E7B" w:rsidRDefault="004A1A99" w:rsidP="006A2ED2">
      <w:pPr>
        <w:pStyle w:val="Heading2"/>
      </w:pPr>
      <w:bookmarkStart w:id="9" w:name="_Toc334624256"/>
      <w:r w:rsidRPr="00254E7B">
        <w:t xml:space="preserve">UJTL and </w:t>
      </w:r>
      <w:proofErr w:type="spellStart"/>
      <w:r w:rsidRPr="00254E7B">
        <w:t>UNTL</w:t>
      </w:r>
      <w:proofErr w:type="spellEnd"/>
      <w:r w:rsidRPr="00254E7B">
        <w:t xml:space="preserve">- </w:t>
      </w:r>
      <w:r w:rsidR="00305408" w:rsidRPr="00254E7B">
        <w:t xml:space="preserve">More than </w:t>
      </w:r>
      <w:r w:rsidRPr="00254E7B">
        <w:t>Task</w:t>
      </w:r>
      <w:r w:rsidR="00481E8D" w:rsidRPr="00254E7B">
        <w:t>s</w:t>
      </w:r>
      <w:r w:rsidRPr="00254E7B">
        <w:t xml:space="preserve"> </w:t>
      </w:r>
      <w:r w:rsidR="005A133D" w:rsidRPr="00254E7B">
        <w:t xml:space="preserve">and Conditions </w:t>
      </w:r>
      <w:r w:rsidRPr="00254E7B">
        <w:t>Libraries</w:t>
      </w:r>
      <w:r w:rsidR="00305408" w:rsidRPr="00254E7B">
        <w:t xml:space="preserve">- </w:t>
      </w:r>
      <w:r w:rsidR="005A133D" w:rsidRPr="00254E7B">
        <w:t>Measures and Criteria for</w:t>
      </w:r>
      <w:r w:rsidR="00BB26E1" w:rsidRPr="00254E7B">
        <w:t xml:space="preserve">m </w:t>
      </w:r>
      <w:r w:rsidR="005A133D" w:rsidRPr="00254E7B">
        <w:t>Standards</w:t>
      </w:r>
      <w:bookmarkEnd w:id="9"/>
    </w:p>
    <w:p w:rsidR="00481E8D" w:rsidRPr="00254E7B" w:rsidRDefault="00481E8D" w:rsidP="00B63750">
      <w:r w:rsidRPr="00254E7B">
        <w:t xml:space="preserve">The UJTL and </w:t>
      </w:r>
      <w:proofErr w:type="spellStart"/>
      <w:r w:rsidRPr="00254E7B">
        <w:t>UNTL</w:t>
      </w:r>
      <w:proofErr w:type="spellEnd"/>
      <w:r w:rsidRPr="00254E7B">
        <w:t xml:space="preserve"> set specific meanings for the terms </w:t>
      </w:r>
      <w:r w:rsidRPr="00254E7B">
        <w:rPr>
          <w:i/>
        </w:rPr>
        <w:t>standards</w:t>
      </w:r>
      <w:r w:rsidRPr="00254E7B">
        <w:t xml:space="preserve">, </w:t>
      </w:r>
      <w:proofErr w:type="gramStart"/>
      <w:r w:rsidRPr="00254E7B">
        <w:rPr>
          <w:i/>
        </w:rPr>
        <w:t>measures</w:t>
      </w:r>
      <w:proofErr w:type="gramEnd"/>
      <w:r w:rsidRPr="00254E7B">
        <w:t xml:space="preserve"> and </w:t>
      </w:r>
      <w:r w:rsidRPr="00254E7B">
        <w:rPr>
          <w:i/>
        </w:rPr>
        <w:t>criteria</w:t>
      </w:r>
      <w:r w:rsidRPr="00254E7B">
        <w:t xml:space="preserve">.  (The dictionary actually uses them to define each other.)  </w:t>
      </w:r>
      <w:proofErr w:type="gramStart"/>
      <w:r w:rsidRPr="00254E7B">
        <w:t>However</w:t>
      </w:r>
      <w:proofErr w:type="gramEnd"/>
      <w:r w:rsidRPr="00254E7B">
        <w:t xml:space="preserve"> in MET terminology, </w:t>
      </w:r>
      <w:r w:rsidR="00F40864">
        <w:t xml:space="preserve">a </w:t>
      </w:r>
      <w:r w:rsidRPr="00254E7B">
        <w:rPr>
          <w:i/>
        </w:rPr>
        <w:t>s</w:t>
      </w:r>
      <w:r w:rsidR="006C5470" w:rsidRPr="00254E7B">
        <w:rPr>
          <w:i/>
        </w:rPr>
        <w:t>tandard</w:t>
      </w:r>
      <w:r w:rsidR="006C5470" w:rsidRPr="00254E7B">
        <w:t xml:space="preserve"> consist</w:t>
      </w:r>
      <w:r w:rsidR="00F40864">
        <w:t>s</w:t>
      </w:r>
      <w:r w:rsidR="006C5470" w:rsidRPr="00254E7B">
        <w:t xml:space="preserve"> of two components: the </w:t>
      </w:r>
      <w:r w:rsidR="006C5470" w:rsidRPr="00254E7B">
        <w:rPr>
          <w:i/>
        </w:rPr>
        <w:t>measure</w:t>
      </w:r>
      <w:r w:rsidR="006C5470" w:rsidRPr="00254E7B">
        <w:t xml:space="preserve"> and the </w:t>
      </w:r>
      <w:r w:rsidR="006C5470" w:rsidRPr="00254E7B">
        <w:rPr>
          <w:i/>
        </w:rPr>
        <w:t>criterion</w:t>
      </w:r>
      <w:r w:rsidR="006C5470" w:rsidRPr="00254E7B">
        <w:t>.  The measure is the parameter or dimension of performance we want to measure, and the criterion is that value or level of the measure</w:t>
      </w:r>
      <w:r w:rsidRPr="00254E7B">
        <w:t>,</w:t>
      </w:r>
      <w:r w:rsidR="006C5470" w:rsidRPr="00254E7B">
        <w:t xml:space="preserve"> we must achieve to guarantee </w:t>
      </w:r>
      <w:r w:rsidRPr="00254E7B">
        <w:t xml:space="preserve">high probabilities for </w:t>
      </w:r>
      <w:r w:rsidR="006C5470" w:rsidRPr="00254E7B">
        <w:t xml:space="preserve">mission success.  </w:t>
      </w:r>
      <w:r w:rsidRPr="00254E7B">
        <w:t xml:space="preserve">All of our training and readiness programs must align </w:t>
      </w:r>
      <w:r w:rsidR="00F40864">
        <w:t>and</w:t>
      </w:r>
      <w:r w:rsidRPr="00254E7B">
        <w:t xml:space="preserve"> drive </w:t>
      </w:r>
      <w:r w:rsidR="00BB26E1" w:rsidRPr="00254E7B">
        <w:t>to meet</w:t>
      </w:r>
      <w:r w:rsidRPr="00254E7B">
        <w:t xml:space="preserve"> these standards.</w:t>
      </w:r>
    </w:p>
    <w:p w:rsidR="0041070A" w:rsidRDefault="006C5470" w:rsidP="00B63750">
      <w:pPr>
        <w:rPr>
          <w:rFonts w:ascii="BookmanOldStyle" w:hAnsi="BookmanOldStyle" w:cs="BookmanOldStyle"/>
        </w:rPr>
      </w:pPr>
      <w:r w:rsidRPr="00254E7B">
        <w:lastRenderedPageBreak/>
        <w:t xml:space="preserve">Good MET standards contain both </w:t>
      </w:r>
      <w:proofErr w:type="spellStart"/>
      <w:r w:rsidRPr="00254E7B">
        <w:t>MOPs</w:t>
      </w:r>
      <w:proofErr w:type="spellEnd"/>
      <w:r w:rsidRPr="00254E7B">
        <w:t xml:space="preserve"> (Measures of Performance) to gauge “processes” and </w:t>
      </w:r>
      <w:proofErr w:type="spellStart"/>
      <w:r w:rsidRPr="00254E7B">
        <w:t>MOEs</w:t>
      </w:r>
      <w:proofErr w:type="spellEnd"/>
      <w:r w:rsidRPr="00254E7B">
        <w:t xml:space="preserve"> (Measures of Effectiveness) to gauge results or “products.”  Additionally, some standards will be “input-based” to ensure all systems are set up for success.  </w:t>
      </w:r>
      <w:r w:rsidR="0041070A">
        <w:t>The UJTL p. A-3 notes “…</w:t>
      </w:r>
      <w:r w:rsidR="0041070A" w:rsidRPr="0041070A">
        <w:rPr>
          <w:rFonts w:ascii="BookmanOldStyle" w:hAnsi="BookmanOldStyle" w:cs="BookmanOldStyle"/>
        </w:rPr>
        <w:t>These standards, when linked to conditions, provide a basis for planning, conducting, and evaluating military operations as well as training events.”</w:t>
      </w:r>
    </w:p>
    <w:p w:rsidR="00BB26E1" w:rsidRPr="00254E7B" w:rsidRDefault="00BB26E1" w:rsidP="0065004A">
      <w:pPr>
        <w:ind w:firstLine="0"/>
      </w:pPr>
      <w:r w:rsidRPr="00254E7B">
        <w:t>The UJTL/</w:t>
      </w:r>
      <w:r w:rsidR="000F5D9C">
        <w:t xml:space="preserve"> </w:t>
      </w:r>
      <w:proofErr w:type="spellStart"/>
      <w:r w:rsidRPr="00254E7B">
        <w:t>UNTL</w:t>
      </w:r>
      <w:proofErr w:type="spellEnd"/>
      <w:r w:rsidRPr="00254E7B">
        <w:t xml:space="preserve"> include the following guidance for setting good </w:t>
      </w:r>
      <w:proofErr w:type="spellStart"/>
      <w:r w:rsidRPr="00254E7B">
        <w:t>METL</w:t>
      </w:r>
      <w:proofErr w:type="spellEnd"/>
      <w:r w:rsidRPr="00254E7B">
        <w:t xml:space="preserve"> standards:</w:t>
      </w:r>
    </w:p>
    <w:p w:rsidR="00BB26E1" w:rsidRPr="00254E7B" w:rsidRDefault="00BB26E1" w:rsidP="00446BE3">
      <w:pPr>
        <w:numPr>
          <w:ilvl w:val="0"/>
          <w:numId w:val="15"/>
        </w:numPr>
      </w:pPr>
      <w:r w:rsidRPr="00254E7B">
        <w:t>Employ measures from a variety of categories: Input, Process, Output, and Outcome</w:t>
      </w:r>
      <w:r w:rsidR="006C4429" w:rsidRPr="00254E7B">
        <w:t xml:space="preserve">.  </w:t>
      </w:r>
      <w:r w:rsidRPr="00254E7B">
        <w:t>All have value in setting goals and evaluating performance.</w:t>
      </w:r>
    </w:p>
    <w:p w:rsidR="00BB26E1" w:rsidRPr="00254E7B" w:rsidRDefault="00BB26E1" w:rsidP="00446BE3">
      <w:pPr>
        <w:numPr>
          <w:ilvl w:val="0"/>
          <w:numId w:val="15"/>
        </w:numPr>
      </w:pPr>
      <w:r w:rsidRPr="00254E7B">
        <w:t xml:space="preserve">Focus on “Process” and “Outcome” (or </w:t>
      </w:r>
      <w:r w:rsidRPr="00254E7B">
        <w:rPr>
          <w:i/>
          <w:iCs/>
        </w:rPr>
        <w:t>Product</w:t>
      </w:r>
      <w:r w:rsidRPr="00254E7B">
        <w:t xml:space="preserve">) measures.  (Note: </w:t>
      </w:r>
      <w:r w:rsidRPr="00254E7B">
        <w:rPr>
          <w:i/>
        </w:rPr>
        <w:t>Inputs</w:t>
      </w:r>
      <w:r w:rsidRPr="00254E7B">
        <w:t xml:space="preserve"> may add insight.)</w:t>
      </w:r>
    </w:p>
    <w:p w:rsidR="00BB26E1" w:rsidRPr="00254E7B" w:rsidRDefault="00BB26E1" w:rsidP="00446BE3">
      <w:pPr>
        <w:numPr>
          <w:ilvl w:val="0"/>
          <w:numId w:val="15"/>
        </w:numPr>
      </w:pPr>
      <w:r w:rsidRPr="00254E7B">
        <w:t>Keep them “Simple, …”</w:t>
      </w:r>
    </w:p>
    <w:p w:rsidR="00BB26E1" w:rsidRPr="00254E7B" w:rsidRDefault="00BB26E1" w:rsidP="00446BE3">
      <w:pPr>
        <w:numPr>
          <w:ilvl w:val="0"/>
          <w:numId w:val="15"/>
        </w:numPr>
      </w:pPr>
      <w:r w:rsidRPr="00254E7B">
        <w:t>Reflect the commanders’ guidance—their values set criteria!</w:t>
      </w:r>
    </w:p>
    <w:p w:rsidR="00BB26E1" w:rsidRDefault="00BB26E1" w:rsidP="00446BE3">
      <w:pPr>
        <w:numPr>
          <w:ilvl w:val="0"/>
          <w:numId w:val="15"/>
        </w:numPr>
      </w:pPr>
      <w:r w:rsidRPr="00254E7B">
        <w:t xml:space="preserve">Reflect an understanding of the task and its contribution to mission success. </w:t>
      </w:r>
    </w:p>
    <w:p w:rsidR="00F40864" w:rsidRPr="00254E7B" w:rsidRDefault="00F40864" w:rsidP="00446BE3">
      <w:pPr>
        <w:numPr>
          <w:ilvl w:val="0"/>
          <w:numId w:val="15"/>
        </w:numPr>
      </w:pPr>
      <w:r>
        <w:t>Consider incorporating recent Lessons Learned to validate they have been learned.</w:t>
      </w:r>
    </w:p>
    <w:p w:rsidR="00BB26E1" w:rsidRPr="00254E7B" w:rsidRDefault="00BB26E1" w:rsidP="00446BE3">
      <w:pPr>
        <w:numPr>
          <w:ilvl w:val="0"/>
          <w:numId w:val="15"/>
        </w:numPr>
      </w:pPr>
      <w:r w:rsidRPr="00254E7B">
        <w:t>Remain sensitive to impact of changing conditions on the measures—often this helps in narrowing the condition sets to choose for a MET.</w:t>
      </w:r>
      <w:r w:rsidR="00800B28">
        <w:t xml:space="preserve">  Standards must match the conditions.</w:t>
      </w:r>
    </w:p>
    <w:p w:rsidR="00BB26E1" w:rsidRPr="00254E7B" w:rsidRDefault="00BB26E1" w:rsidP="00446BE3">
      <w:pPr>
        <w:numPr>
          <w:ilvl w:val="0"/>
          <w:numId w:val="15"/>
        </w:numPr>
      </w:pPr>
      <w:r w:rsidRPr="00254E7B">
        <w:t xml:space="preserve">Refrain from using only “Go-No </w:t>
      </w:r>
      <w:proofErr w:type="gramStart"/>
      <w:r w:rsidRPr="00254E7B">
        <w:t>Go</w:t>
      </w:r>
      <w:proofErr w:type="gramEnd"/>
      <w:r w:rsidRPr="00254E7B">
        <w:t xml:space="preserve">” type measures. </w:t>
      </w:r>
      <w:r w:rsidR="00E65C9A" w:rsidRPr="00254E7B">
        <w:t xml:space="preserve"> </w:t>
      </w:r>
      <w:proofErr w:type="gramStart"/>
      <w:r w:rsidR="00E65C9A" w:rsidRPr="00254E7B">
        <w:t>(Allows trend recognition.)</w:t>
      </w:r>
      <w:proofErr w:type="gramEnd"/>
    </w:p>
    <w:p w:rsidR="00BB26E1" w:rsidRPr="00254E7B" w:rsidRDefault="00BB26E1" w:rsidP="00446BE3">
      <w:pPr>
        <w:numPr>
          <w:ilvl w:val="0"/>
          <w:numId w:val="15"/>
        </w:numPr>
      </w:pPr>
      <w:r w:rsidRPr="00254E7B">
        <w:t>Use both absolute and relative scales.</w:t>
      </w:r>
    </w:p>
    <w:p w:rsidR="00BB26E1" w:rsidRPr="00254E7B" w:rsidRDefault="00BB26E1" w:rsidP="00446BE3">
      <w:pPr>
        <w:numPr>
          <w:ilvl w:val="0"/>
          <w:numId w:val="15"/>
        </w:numPr>
      </w:pPr>
      <w:r w:rsidRPr="00254E7B">
        <w:t xml:space="preserve">Set </w:t>
      </w:r>
      <w:r w:rsidRPr="00254E7B">
        <w:rPr>
          <w:i/>
          <w:iCs/>
        </w:rPr>
        <w:t>Criteria</w:t>
      </w:r>
      <w:r w:rsidRPr="00254E7B">
        <w:t xml:space="preserve"> by employing “capabilities” inherent in the </w:t>
      </w:r>
      <w:proofErr w:type="spellStart"/>
      <w:r w:rsidRPr="00254E7B">
        <w:t>DOTMLPF</w:t>
      </w:r>
      <w:proofErr w:type="spellEnd"/>
      <w:r w:rsidRPr="00254E7B">
        <w:t>-P system design.</w:t>
      </w:r>
    </w:p>
    <w:p w:rsidR="00BB26E1" w:rsidRPr="00254E7B" w:rsidRDefault="00BB26E1" w:rsidP="00B63750">
      <w:r w:rsidRPr="00254E7B">
        <w:t xml:space="preserve">The UJTL and </w:t>
      </w:r>
      <w:proofErr w:type="spellStart"/>
      <w:r w:rsidRPr="00254E7B">
        <w:t>UNTL</w:t>
      </w:r>
      <w:proofErr w:type="spellEnd"/>
      <w:r w:rsidRPr="00254E7B">
        <w:t xml:space="preserve"> provide further amplification on </w:t>
      </w:r>
      <w:r w:rsidR="00EE68E5" w:rsidRPr="00254E7B">
        <w:t>high-quality</w:t>
      </w:r>
      <w:r w:rsidRPr="00254E7B">
        <w:t xml:space="preserve"> measures and standards which is the most succinct and profound guidance available for assembling performance management parameters.  </w:t>
      </w:r>
    </w:p>
    <w:p w:rsidR="009802A3" w:rsidRPr="00254E7B" w:rsidRDefault="004A1A99" w:rsidP="006A2ED2">
      <w:pPr>
        <w:pStyle w:val="Heading2"/>
      </w:pPr>
      <w:bookmarkStart w:id="10" w:name="_Toc334624257"/>
      <w:r w:rsidRPr="00254E7B">
        <w:t xml:space="preserve">UJTL and </w:t>
      </w:r>
      <w:proofErr w:type="spellStart"/>
      <w:r w:rsidRPr="00254E7B">
        <w:t>UNTL</w:t>
      </w:r>
      <w:proofErr w:type="spellEnd"/>
      <w:r w:rsidR="009802A3" w:rsidRPr="00254E7B">
        <w:t xml:space="preserve"> and </w:t>
      </w:r>
      <w:proofErr w:type="spellStart"/>
      <w:r w:rsidR="00A72E1C" w:rsidRPr="00254E7B">
        <w:t>NMETLs</w:t>
      </w:r>
      <w:proofErr w:type="spellEnd"/>
      <w:r w:rsidR="00A72E1C" w:rsidRPr="00254E7B">
        <w:t xml:space="preserve"> and </w:t>
      </w:r>
      <w:r w:rsidR="009802A3" w:rsidRPr="00254E7B">
        <w:t>Task Linkages</w:t>
      </w:r>
      <w:bookmarkEnd w:id="10"/>
    </w:p>
    <w:p w:rsidR="009802A3" w:rsidRPr="00254E7B" w:rsidRDefault="009802A3" w:rsidP="00B63750">
      <w:proofErr w:type="spellStart"/>
      <w:r w:rsidRPr="00254E7B">
        <w:t>NMETLs</w:t>
      </w:r>
      <w:proofErr w:type="spellEnd"/>
      <w:r w:rsidRPr="00254E7B">
        <w:t xml:space="preserve"> do not stand </w:t>
      </w:r>
      <w:proofErr w:type="gramStart"/>
      <w:r w:rsidRPr="00254E7B">
        <w:t>on their own</w:t>
      </w:r>
      <w:proofErr w:type="gramEnd"/>
      <w:r w:rsidRPr="00254E7B">
        <w:t xml:space="preserve"> necessarily; </w:t>
      </w:r>
      <w:r w:rsidR="000F5D9C">
        <w:t xml:space="preserve">each </w:t>
      </w:r>
      <w:proofErr w:type="spellStart"/>
      <w:r w:rsidR="000F5D9C">
        <w:t>NMET</w:t>
      </w:r>
      <w:proofErr w:type="spellEnd"/>
      <w:r w:rsidR="000F5D9C">
        <w:t xml:space="preserve"> </w:t>
      </w:r>
      <w:r w:rsidRPr="00254E7B">
        <w:t>fit</w:t>
      </w:r>
      <w:r w:rsidR="000F5D9C">
        <w:t>s</w:t>
      </w:r>
      <w:r w:rsidRPr="00254E7B">
        <w:t xml:space="preserve"> into the overall picture of mission accomplishment for the force. </w:t>
      </w:r>
      <w:r w:rsidR="00121A5A">
        <w:t xml:space="preserve"> </w:t>
      </w:r>
      <w:r w:rsidR="00DA5D45">
        <w:t xml:space="preserve">In our strategy-to-task framework, combatant commanders have </w:t>
      </w:r>
      <w:proofErr w:type="spellStart"/>
      <w:r w:rsidR="00DA5D45">
        <w:t>JMETLs</w:t>
      </w:r>
      <w:proofErr w:type="spellEnd"/>
      <w:r w:rsidR="00DA5D45">
        <w:t xml:space="preserve"> based on their major </w:t>
      </w:r>
      <w:proofErr w:type="spellStart"/>
      <w:r w:rsidR="00DA5D45">
        <w:t>OPLANS</w:t>
      </w:r>
      <w:proofErr w:type="spellEnd"/>
      <w:r w:rsidR="00DA5D45">
        <w:t xml:space="preserve"> or ongoing operations.  Subsequently, Navy Fleet commanders have supporting (J</w:t>
      </w:r>
      <w:proofErr w:type="gramStart"/>
      <w:r w:rsidR="00DA5D45">
        <w:t>)</w:t>
      </w:r>
      <w:proofErr w:type="spellStart"/>
      <w:r w:rsidR="00DA5D45">
        <w:t>NMETLs</w:t>
      </w:r>
      <w:proofErr w:type="spellEnd"/>
      <w:proofErr w:type="gramEnd"/>
      <w:r w:rsidR="00DA5D45">
        <w:t xml:space="preserve">, and, to align warfighting capabilities, </w:t>
      </w:r>
      <w:r w:rsidRPr="00254E7B">
        <w:t>Strike Group Commander</w:t>
      </w:r>
      <w:r w:rsidR="00DA5D45">
        <w:t>s</w:t>
      </w:r>
      <w:r w:rsidRPr="00254E7B">
        <w:t xml:space="preserve"> </w:t>
      </w:r>
      <w:r w:rsidR="00DA5D45">
        <w:t>have</w:t>
      </w:r>
      <w:r w:rsidRPr="00254E7B">
        <w:t xml:space="preserve"> an </w:t>
      </w:r>
      <w:proofErr w:type="spellStart"/>
      <w:r w:rsidRPr="00254E7B">
        <w:t>NMETL</w:t>
      </w:r>
      <w:proofErr w:type="spellEnd"/>
      <w:r w:rsidRPr="00254E7B">
        <w:t xml:space="preserve">. </w:t>
      </w:r>
      <w:r w:rsidR="00121A5A">
        <w:t xml:space="preserve"> </w:t>
      </w:r>
      <w:r w:rsidRPr="00254E7B">
        <w:t>Each of the</w:t>
      </w:r>
      <w:r w:rsidR="00DA5D45">
        <w:t>ir</w:t>
      </w:r>
      <w:r w:rsidRPr="00254E7B">
        <w:t xml:space="preserve"> warfare commanders and the functional coordinators has its </w:t>
      </w:r>
      <w:proofErr w:type="spellStart"/>
      <w:r w:rsidRPr="00254E7B">
        <w:t>NMETL</w:t>
      </w:r>
      <w:proofErr w:type="spellEnd"/>
      <w:r w:rsidRPr="00254E7B">
        <w:t xml:space="preserve"> and their units all have </w:t>
      </w:r>
      <w:proofErr w:type="spellStart"/>
      <w:r w:rsidRPr="00254E7B">
        <w:t>NMETLs</w:t>
      </w:r>
      <w:proofErr w:type="spellEnd"/>
      <w:r w:rsidRPr="00254E7B">
        <w:t>.</w:t>
      </w:r>
      <w:r w:rsidR="00BD6926">
        <w:t xml:space="preserve"> </w:t>
      </w:r>
      <w:r w:rsidRPr="00254E7B">
        <w:t xml:space="preserve"> These must be "linked together" to fully understand the mission. </w:t>
      </w:r>
      <w:r w:rsidR="00121A5A">
        <w:t xml:space="preserve"> </w:t>
      </w:r>
      <w:r w:rsidRPr="00254E7B">
        <w:t xml:space="preserve">Links key network views. </w:t>
      </w:r>
    </w:p>
    <w:p w:rsidR="009802A3" w:rsidRPr="00254E7B" w:rsidRDefault="00FF65AD" w:rsidP="00B63750">
      <w:r>
        <w:rPr>
          <w:noProof/>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52.5pt;margin-top:19.5pt;width:360.7pt;height:270.9pt;z-index:251658752;mso-wrap-distance-top:7.2pt;mso-wrap-distance-bottom:7.2pt;mso-position-horizontal-relative:margin;mso-position-vertical-relative:line" o:allowoverlap="f" stroked="t" strokeweight="2pt">
            <v:imagedata r:id="rId14" o:title=""/>
            <w10:wrap type="topAndBottom" anchorx="margin"/>
          </v:shape>
          <o:OLEObject Type="Embed" ProgID="PowerPoint.Slide.8" ShapeID="_x0000_s1032" DrawAspect="Content" ObjectID="_1412530941" r:id="rId15"/>
        </w:pict>
      </w:r>
      <w:r w:rsidR="009802A3" w:rsidRPr="00254E7B">
        <w:t xml:space="preserve">We "link" </w:t>
      </w:r>
      <w:proofErr w:type="spellStart"/>
      <w:r w:rsidR="009802A3" w:rsidRPr="00254E7B">
        <w:t>NMET</w:t>
      </w:r>
      <w:r w:rsidR="000F5D9C">
        <w:t>L</w:t>
      </w:r>
      <w:r w:rsidR="009802A3" w:rsidRPr="00254E7B">
        <w:t>s</w:t>
      </w:r>
      <w:proofErr w:type="spellEnd"/>
      <w:r w:rsidR="009802A3" w:rsidRPr="00254E7B">
        <w:t xml:space="preserve"> on a task-by-task basis between commands. </w:t>
      </w:r>
      <w:r w:rsidR="008A7ED5">
        <w:t xml:space="preserve"> </w:t>
      </w:r>
      <w:r w:rsidR="009802A3" w:rsidRPr="00254E7B">
        <w:t xml:space="preserve">We start from the top-down mission analysis and build task-to-task links to each level. </w:t>
      </w:r>
      <w:r w:rsidR="008A7ED5">
        <w:t xml:space="preserve"> </w:t>
      </w:r>
      <w:r w:rsidR="009802A3" w:rsidRPr="00254E7B">
        <w:t xml:space="preserve">A lower level </w:t>
      </w:r>
      <w:proofErr w:type="spellStart"/>
      <w:r w:rsidR="009802A3" w:rsidRPr="00254E7B">
        <w:t>NMETL</w:t>
      </w:r>
      <w:proofErr w:type="spellEnd"/>
      <w:r w:rsidR="009802A3" w:rsidRPr="00254E7B">
        <w:t xml:space="preserve"> has </w:t>
      </w:r>
      <w:r w:rsidR="000A51AA" w:rsidRPr="00254E7B">
        <w:t>tasks that</w:t>
      </w:r>
      <w:r w:rsidR="009802A3" w:rsidRPr="00254E7B">
        <w:t xml:space="preserve"> support higher-level </w:t>
      </w:r>
      <w:proofErr w:type="spellStart"/>
      <w:r w:rsidR="009802A3" w:rsidRPr="00254E7B">
        <w:t>NMETs</w:t>
      </w:r>
      <w:proofErr w:type="spellEnd"/>
      <w:r w:rsidR="009802A3" w:rsidRPr="00254E7B">
        <w:t xml:space="preserve">. </w:t>
      </w:r>
    </w:p>
    <w:p w:rsidR="009802A3" w:rsidRPr="00254E7B" w:rsidRDefault="009802A3" w:rsidP="00B63750">
      <w:r w:rsidRPr="00254E7B">
        <w:t xml:space="preserve">Often, a junior's achievement of its </w:t>
      </w:r>
      <w:proofErr w:type="spellStart"/>
      <w:r w:rsidRPr="00254E7B">
        <w:t>NMET</w:t>
      </w:r>
      <w:proofErr w:type="spellEnd"/>
      <w:r w:rsidRPr="00254E7B">
        <w:t xml:space="preserve"> standard sets his senior's conditions for success. </w:t>
      </w:r>
      <w:r w:rsidR="008A7ED5">
        <w:t xml:space="preserve"> </w:t>
      </w:r>
      <w:r w:rsidRPr="00254E7B">
        <w:t xml:space="preserve">In </w:t>
      </w:r>
      <w:proofErr w:type="spellStart"/>
      <w:r w:rsidRPr="00254E7B">
        <w:t>METL</w:t>
      </w:r>
      <w:proofErr w:type="spellEnd"/>
      <w:r w:rsidRPr="00254E7B">
        <w:t xml:space="preserve"> language, tasks in the subordinate chain of </w:t>
      </w:r>
      <w:r w:rsidR="000A51AA" w:rsidRPr="00254E7B">
        <w:t>command that support a commander’s task</w:t>
      </w:r>
      <w:r w:rsidRPr="00254E7B">
        <w:t xml:space="preserve"> are </w:t>
      </w:r>
      <w:r w:rsidRPr="00254E7B">
        <w:rPr>
          <w:b/>
          <w:i/>
          <w:iCs/>
        </w:rPr>
        <w:t>supporting</w:t>
      </w:r>
      <w:r w:rsidRPr="00254E7B">
        <w:t xml:space="preserve"> tasks. </w:t>
      </w:r>
      <w:r w:rsidR="008A7ED5">
        <w:t xml:space="preserve"> </w:t>
      </w:r>
      <w:r w:rsidRPr="00254E7B">
        <w:t xml:space="preserve">Senior’s </w:t>
      </w:r>
      <w:proofErr w:type="spellStart"/>
      <w:r w:rsidRPr="00254E7B">
        <w:t>METL</w:t>
      </w:r>
      <w:proofErr w:type="spellEnd"/>
      <w:r w:rsidRPr="00254E7B">
        <w:t xml:space="preserve"> Tasks that a junior's MET supports are </w:t>
      </w:r>
      <w:r w:rsidRPr="00254E7B">
        <w:rPr>
          <w:b/>
          <w:i/>
          <w:iCs/>
        </w:rPr>
        <w:t>supported</w:t>
      </w:r>
      <w:r w:rsidRPr="00254E7B">
        <w:t xml:space="preserve"> tasks. </w:t>
      </w:r>
      <w:r w:rsidR="008A7ED5">
        <w:t xml:space="preserve"> </w:t>
      </w:r>
      <w:r w:rsidRPr="00254E7B">
        <w:t>Those tasks performed by agencies, the naval shore establishment, and other organizations outside the commander's direct control are termed "</w:t>
      </w:r>
      <w:r w:rsidRPr="00254E7B">
        <w:rPr>
          <w:b/>
          <w:i/>
          <w:iCs/>
        </w:rPr>
        <w:t>command-linked”</w:t>
      </w:r>
      <w:r w:rsidRPr="00254E7B">
        <w:t xml:space="preserve"> tasks</w:t>
      </w:r>
      <w:r w:rsidR="008A7ED5">
        <w:t xml:space="preserve">. </w:t>
      </w:r>
      <w:r w:rsidRPr="00254E7B">
        <w:t xml:space="preserve"> Command-linkages demonstrate the value supporting commands add to mission success. </w:t>
      </w:r>
    </w:p>
    <w:p w:rsidR="009802A3" w:rsidRPr="00254E7B" w:rsidRDefault="009802A3" w:rsidP="00B63750">
      <w:r w:rsidRPr="00254E7B">
        <w:t>For example, Navy Meteorological and Oceanographic (</w:t>
      </w:r>
      <w:proofErr w:type="spellStart"/>
      <w:r w:rsidRPr="00254E7B">
        <w:t>METOC</w:t>
      </w:r>
      <w:proofErr w:type="spellEnd"/>
      <w:r w:rsidRPr="00254E7B">
        <w:t>) organizations support combat organizations through command-linked tasks; these networked tasks show how supply and logistics organizations or national intelligence organizations support a local commander</w:t>
      </w:r>
      <w:r w:rsidR="006C4429" w:rsidRPr="00254E7B">
        <w:t xml:space="preserve">.  </w:t>
      </w:r>
      <w:r w:rsidRPr="00254E7B">
        <w:t>In Navy vernacular, the Air Defense Commander (ADC) supports the Anti-Submarine Warfare Commander (</w:t>
      </w:r>
      <w:proofErr w:type="spellStart"/>
      <w:r w:rsidRPr="00254E7B">
        <w:t>ASWC</w:t>
      </w:r>
      <w:proofErr w:type="spellEnd"/>
      <w:r w:rsidRPr="00254E7B">
        <w:t xml:space="preserve">), and vice versa via command-linked tasks. </w:t>
      </w:r>
      <w:r w:rsidR="0044365A" w:rsidRPr="00254E7B">
        <w:t xml:space="preserve"> </w:t>
      </w:r>
      <w:r w:rsidRPr="00254E7B">
        <w:t>Commander Naval Installations Command (</w:t>
      </w:r>
      <w:proofErr w:type="spellStart"/>
      <w:r w:rsidRPr="00254E7B">
        <w:t>CNIC</w:t>
      </w:r>
      <w:proofErr w:type="spellEnd"/>
      <w:r w:rsidRPr="00254E7B">
        <w:t>), Naval Expeditionary Combat Command (</w:t>
      </w:r>
      <w:proofErr w:type="spellStart"/>
      <w:r w:rsidRPr="00254E7B">
        <w:t>NECC</w:t>
      </w:r>
      <w:proofErr w:type="spellEnd"/>
      <w:r w:rsidRPr="00254E7B">
        <w:t xml:space="preserve">), and other Navy Readiness Enterprise provider organizations demonstrate their value through command-task linkages.  </w:t>
      </w:r>
    </w:p>
    <w:p w:rsidR="009802A3" w:rsidRPr="00254E7B" w:rsidRDefault="009802A3" w:rsidP="00B63750">
      <w:r w:rsidRPr="00254E7B">
        <w:t>When the linkages are complete, you might have a “spider web-like” display of the operation, but you will have a clear framework to articulate current and future</w:t>
      </w:r>
      <w:r w:rsidR="00FE77DC">
        <w:t xml:space="preserve"> capability</w:t>
      </w:r>
      <w:r w:rsidRPr="00254E7B">
        <w:t xml:space="preserve"> requirements</w:t>
      </w:r>
      <w:r w:rsidR="006C4429" w:rsidRPr="00254E7B">
        <w:t xml:space="preserve">.  </w:t>
      </w:r>
      <w:r w:rsidRPr="00254E7B">
        <w:t xml:space="preserve">Using the Force-wide linkages of </w:t>
      </w:r>
      <w:proofErr w:type="spellStart"/>
      <w:r w:rsidRPr="00254E7B">
        <w:t>NMETLs</w:t>
      </w:r>
      <w:proofErr w:type="spellEnd"/>
      <w:r w:rsidRPr="00254E7B">
        <w:t xml:space="preserve">, </w:t>
      </w:r>
      <w:proofErr w:type="spellStart"/>
      <w:r w:rsidRPr="00254E7B">
        <w:t>FORCEnet</w:t>
      </w:r>
      <w:proofErr w:type="spellEnd"/>
      <w:r w:rsidRPr="00254E7B">
        <w:t xml:space="preserve"> architects and developers </w:t>
      </w:r>
      <w:r w:rsidRPr="00254E7B">
        <w:lastRenderedPageBreak/>
        <w:t>could construct a capabilities framework against which to develop</w:t>
      </w:r>
      <w:r w:rsidR="0044365A" w:rsidRPr="00254E7B">
        <w:t xml:space="preserve"> </w:t>
      </w:r>
      <w:r w:rsidR="0044365A" w:rsidRPr="00254E7B">
        <w:rPr>
          <w:bCs/>
        </w:rPr>
        <w:t xml:space="preserve">the perspective to integrate and improve standards, </w:t>
      </w:r>
      <w:r w:rsidR="008949AA" w:rsidRPr="00254E7B">
        <w:rPr>
          <w:bCs/>
        </w:rPr>
        <w:t xml:space="preserve">and </w:t>
      </w:r>
      <w:r w:rsidR="0044365A" w:rsidRPr="00254E7B">
        <w:rPr>
          <w:bCs/>
        </w:rPr>
        <w:t>articulate future ideas to improve our knowledge management, command and control, and maritime domain awareness systems.</w:t>
      </w:r>
    </w:p>
    <w:p w:rsidR="004A1513" w:rsidRPr="00254E7B" w:rsidRDefault="004A1513" w:rsidP="00B63750">
      <w:pPr>
        <w:pStyle w:val="Heading1"/>
      </w:pPr>
      <w:bookmarkStart w:id="11" w:name="_Toc334624258"/>
      <w:bookmarkStart w:id="12" w:name="_Toc310950152"/>
      <w:proofErr w:type="spellStart"/>
      <w:r w:rsidRPr="00254E7B">
        <w:t>DRRS</w:t>
      </w:r>
      <w:proofErr w:type="spellEnd"/>
      <w:r w:rsidR="00FE77DC">
        <w:t xml:space="preserve"> </w:t>
      </w:r>
      <w:r w:rsidRPr="00254E7B">
        <w:t>- Linking Training and Readiness</w:t>
      </w:r>
      <w:bookmarkEnd w:id="11"/>
    </w:p>
    <w:p w:rsidR="004A1513" w:rsidRPr="00254E7B" w:rsidRDefault="004A1513" w:rsidP="00B63750">
      <w:r w:rsidRPr="00254E7B">
        <w:t xml:space="preserve">To assemble the training program, each level must develop confidence – call it whatever we </w:t>
      </w:r>
      <w:proofErr w:type="gramStart"/>
      <w:r w:rsidRPr="00254E7B">
        <w:t>want:</w:t>
      </w:r>
      <w:proofErr w:type="gramEnd"/>
      <w:r w:rsidRPr="00254E7B">
        <w:t xml:space="preserve"> “proficiency, competency, Knowledge, skills and abilities/attitudes (</w:t>
      </w:r>
      <w:proofErr w:type="spellStart"/>
      <w:r w:rsidRPr="00254E7B">
        <w:t>KSAs</w:t>
      </w:r>
      <w:proofErr w:type="spellEnd"/>
      <w:r w:rsidRPr="00254E7B">
        <w:t xml:space="preserve">), experience, certification, currency” – that when called, the organizations can perform their </w:t>
      </w:r>
      <w:r>
        <w:t>mission-essential</w:t>
      </w:r>
      <w:r w:rsidRPr="00254E7B">
        <w:t xml:space="preserve"> tasks in the given conditions to the standards.  The Joint Training System (</w:t>
      </w:r>
      <w:proofErr w:type="spellStart"/>
      <w:r w:rsidRPr="00254E7B">
        <w:t>JTS</w:t>
      </w:r>
      <w:proofErr w:type="spellEnd"/>
      <w:r w:rsidRPr="00254E7B">
        <w:t>) and the Navy’s adaptation, the Navy Warfare Training System (</w:t>
      </w:r>
      <w:proofErr w:type="spellStart"/>
      <w:r w:rsidRPr="00254E7B">
        <w:t>NWTS</w:t>
      </w:r>
      <w:proofErr w:type="spellEnd"/>
      <w:r w:rsidRPr="00254E7B">
        <w:t>)</w:t>
      </w:r>
      <w:r w:rsidR="00DA5D45">
        <w:t>,</w:t>
      </w:r>
      <w:r w:rsidRPr="00254E7B">
        <w:t xml:space="preserve"> offer the linkages between training and readiness, and can enable alignment of Planning, Programming, Budgeting and Execution System (</w:t>
      </w:r>
      <w:proofErr w:type="spellStart"/>
      <w:r w:rsidRPr="00254E7B">
        <w:t>PPBES</w:t>
      </w:r>
      <w:proofErr w:type="spellEnd"/>
      <w:r w:rsidRPr="00254E7B">
        <w:t>) and future capabilities development to anticipated mission requirements.</w:t>
      </w:r>
    </w:p>
    <w:p w:rsidR="004A1513" w:rsidRPr="00254E7B" w:rsidRDefault="004A1513" w:rsidP="00B63750">
      <w:r w:rsidRPr="00254E7B">
        <w:t xml:space="preserve">(Note: The following discussion is Navy centric, but shifting </w:t>
      </w:r>
      <w:r w:rsidRPr="00254E7B">
        <w:rPr>
          <w:i/>
        </w:rPr>
        <w:t>Navy</w:t>
      </w:r>
      <w:r w:rsidRPr="00254E7B">
        <w:t xml:space="preserve"> to </w:t>
      </w:r>
      <w:r w:rsidRPr="00254E7B">
        <w:rPr>
          <w:b/>
        </w:rPr>
        <w:t>Joint</w:t>
      </w:r>
      <w:r w:rsidRPr="00254E7B">
        <w:t xml:space="preserve"> makes the process universally adaptable.)</w:t>
      </w:r>
    </w:p>
    <w:p w:rsidR="00EB476B" w:rsidRPr="00254E7B" w:rsidRDefault="00EB476B" w:rsidP="00B63750">
      <w:pPr>
        <w:pStyle w:val="Heading1"/>
      </w:pPr>
      <w:bookmarkStart w:id="13" w:name="_Toc334624259"/>
      <w:r w:rsidRPr="00254E7B">
        <w:t xml:space="preserve">The </w:t>
      </w:r>
      <w:proofErr w:type="spellStart"/>
      <w:r w:rsidRPr="00254E7B">
        <w:t>NWTS</w:t>
      </w:r>
      <w:proofErr w:type="spellEnd"/>
      <w:r w:rsidRPr="00254E7B">
        <w:t xml:space="preserve"> Process: Requirements- Plans-Execution-Assessment</w:t>
      </w:r>
      <w:bookmarkEnd w:id="12"/>
      <w:bookmarkEnd w:id="13"/>
    </w:p>
    <w:p w:rsidR="00EB476B" w:rsidRPr="00254E7B" w:rsidRDefault="00EB476B" w:rsidP="00B63750">
      <w:r w:rsidRPr="00254E7B">
        <w:t xml:space="preserve">Based on the </w:t>
      </w:r>
      <w:proofErr w:type="spellStart"/>
      <w:r w:rsidRPr="00254E7B">
        <w:t>METL</w:t>
      </w:r>
      <w:proofErr w:type="spellEnd"/>
      <w:r w:rsidRPr="00254E7B">
        <w:t xml:space="preserve"> concept and the Joint Training System, the Navy Warfare Training System (</w:t>
      </w:r>
      <w:proofErr w:type="spellStart"/>
      <w:r w:rsidRPr="00254E7B">
        <w:t>NWTS</w:t>
      </w:r>
      <w:proofErr w:type="spellEnd"/>
      <w:r w:rsidRPr="00254E7B">
        <w:t>) is a four-phased continuous improvement engine that</w:t>
      </w:r>
    </w:p>
    <w:p w:rsidR="00EB476B" w:rsidRPr="00254E7B" w:rsidRDefault="00EB476B" w:rsidP="004C06C9">
      <w:pPr>
        <w:numPr>
          <w:ilvl w:val="0"/>
          <w:numId w:val="17"/>
        </w:numPr>
      </w:pPr>
      <w:r w:rsidRPr="00254E7B">
        <w:t xml:space="preserve">Develops </w:t>
      </w:r>
      <w:proofErr w:type="spellStart"/>
      <w:r w:rsidRPr="00254E7B">
        <w:t>NMETLs</w:t>
      </w:r>
      <w:proofErr w:type="spellEnd"/>
      <w:r w:rsidRPr="00254E7B">
        <w:t xml:space="preserve"> in the Requirements phase- (Mission Performance Requirements)</w:t>
      </w:r>
    </w:p>
    <w:p w:rsidR="00EB476B" w:rsidRPr="00254E7B" w:rsidRDefault="00EB476B" w:rsidP="004C06C9">
      <w:pPr>
        <w:numPr>
          <w:ilvl w:val="0"/>
          <w:numId w:val="17"/>
        </w:numPr>
      </w:pPr>
      <w:proofErr w:type="gramStart"/>
      <w:r w:rsidRPr="00254E7B">
        <w:t>Designs a synchronized and progressive training curriculum in the Plans phase - (“Talk”, walk, run</w:t>
      </w:r>
      <w:r w:rsidR="006C4429" w:rsidRPr="00254E7B">
        <w:t>.)</w:t>
      </w:r>
      <w:proofErr w:type="gramEnd"/>
    </w:p>
    <w:p w:rsidR="00EB476B" w:rsidRPr="00254E7B" w:rsidRDefault="00EB476B" w:rsidP="004C06C9">
      <w:pPr>
        <w:numPr>
          <w:ilvl w:val="0"/>
          <w:numId w:val="17"/>
        </w:numPr>
      </w:pPr>
      <w:proofErr w:type="gramStart"/>
      <w:r w:rsidRPr="00254E7B">
        <w:t xml:space="preserve">Executes the training Events and </w:t>
      </w:r>
      <w:r w:rsidR="006C4429" w:rsidRPr="00254E7B">
        <w:t>Sub</w:t>
      </w:r>
      <w:r w:rsidR="006C4429">
        <w:t>-</w:t>
      </w:r>
      <w:r w:rsidR="006C4429" w:rsidRPr="00254E7B">
        <w:t>events</w:t>
      </w:r>
      <w:r w:rsidRPr="00254E7B">
        <w:t xml:space="preserve"> in the Execution phase while recording performance, experience</w:t>
      </w:r>
      <w:r w:rsidR="004C06C9">
        <w:t>,</w:t>
      </w:r>
      <w:r w:rsidRPr="00254E7B">
        <w:t xml:space="preserve"> and resource data as we</w:t>
      </w:r>
      <w:r w:rsidR="002641F9">
        <w:t>ll as support for “conditions.</w:t>
      </w:r>
      <w:proofErr w:type="gramEnd"/>
      <w:r w:rsidR="002641F9">
        <w:t xml:space="preserve">  </w:t>
      </w:r>
      <w:r w:rsidRPr="00254E7B">
        <w:t xml:space="preserve">Additional data </w:t>
      </w:r>
      <w:proofErr w:type="gramStart"/>
      <w:r w:rsidRPr="00254E7B">
        <w:t>can be collected</w:t>
      </w:r>
      <w:proofErr w:type="gramEnd"/>
      <w:r w:rsidRPr="00254E7B">
        <w:t xml:space="preserve"> on training systems and actual system</w:t>
      </w:r>
      <w:r>
        <w:t>s</w:t>
      </w:r>
      <w:r w:rsidRPr="00254E7B">
        <w:t xml:space="preserve"> employed.</w:t>
      </w:r>
    </w:p>
    <w:p w:rsidR="00EB476B" w:rsidRDefault="00EB476B" w:rsidP="004C06C9">
      <w:pPr>
        <w:numPr>
          <w:ilvl w:val="0"/>
          <w:numId w:val="17"/>
        </w:numPr>
      </w:pPr>
      <w:r w:rsidRPr="00254E7B">
        <w:t xml:space="preserve">In the Assessment phase, analyzes the reported performance for trends, </w:t>
      </w:r>
      <w:proofErr w:type="gramStart"/>
      <w:r w:rsidRPr="00254E7B">
        <w:t>gaps</w:t>
      </w:r>
      <w:proofErr w:type="gramEnd"/>
      <w:r w:rsidRPr="00254E7B">
        <w:t xml:space="preserve"> and opportunities to drive better performance. </w:t>
      </w:r>
    </w:p>
    <w:p w:rsidR="00FE77DC" w:rsidRPr="00254E7B" w:rsidRDefault="00FE77DC" w:rsidP="00B63750">
      <w:r>
        <w:t xml:space="preserve">The </w:t>
      </w:r>
      <w:proofErr w:type="spellStart"/>
      <w:r>
        <w:t>NMETL-NWTS</w:t>
      </w:r>
      <w:proofErr w:type="spellEnd"/>
      <w:r>
        <w:t xml:space="preserve"> process provides </w:t>
      </w:r>
      <w:r w:rsidR="005B728A">
        <w:t>the architecture</w:t>
      </w:r>
      <w:r>
        <w:t xml:space="preserve"> </w:t>
      </w:r>
      <w:r w:rsidR="005B728A">
        <w:t xml:space="preserve">for </w:t>
      </w:r>
      <w:r>
        <w:t>analyzing performance</w:t>
      </w:r>
      <w:r w:rsidR="005B728A">
        <w:t>, interoperability,</w:t>
      </w:r>
      <w:r>
        <w:t xml:space="preserve"> and integration.</w:t>
      </w:r>
    </w:p>
    <w:p w:rsidR="00EB476B" w:rsidRPr="00254E7B" w:rsidRDefault="00EB476B" w:rsidP="006A2ED2">
      <w:pPr>
        <w:pStyle w:val="Heading2"/>
      </w:pPr>
      <w:bookmarkStart w:id="14" w:name="_Toc310950153"/>
      <w:bookmarkStart w:id="15" w:name="_Toc334624260"/>
      <w:r w:rsidRPr="00254E7B">
        <w:t>Requirements</w:t>
      </w:r>
      <w:bookmarkEnd w:id="14"/>
      <w:bookmarkEnd w:id="15"/>
    </w:p>
    <w:p w:rsidR="00EB476B" w:rsidRPr="00254E7B" w:rsidRDefault="00EB476B" w:rsidP="00B63750">
      <w:r w:rsidRPr="00254E7B">
        <w:t xml:space="preserve">Commanders build </w:t>
      </w:r>
      <w:proofErr w:type="spellStart"/>
      <w:r w:rsidRPr="00254E7B">
        <w:t>NMETLs</w:t>
      </w:r>
      <w:proofErr w:type="spellEnd"/>
      <w:r w:rsidRPr="00254E7B">
        <w:t xml:space="preserve"> through a detailed mission analysis process</w:t>
      </w:r>
      <w:r w:rsidR="006C4429" w:rsidRPr="00254E7B">
        <w:t xml:space="preserve">.  </w:t>
      </w:r>
      <w:r w:rsidRPr="00254E7B">
        <w:t xml:space="preserve">It is a simple concept--the </w:t>
      </w:r>
      <w:proofErr w:type="spellStart"/>
      <w:r w:rsidRPr="00254E7B">
        <w:t>METL</w:t>
      </w:r>
      <w:proofErr w:type="spellEnd"/>
      <w:r w:rsidRPr="00254E7B">
        <w:t xml:space="preserve"> flows "downhill.” </w:t>
      </w:r>
      <w:r w:rsidR="002641F9">
        <w:t xml:space="preserve"> </w:t>
      </w:r>
      <w:r w:rsidRPr="00254E7B">
        <w:t xml:space="preserve">At every level, the mission analysis process is the same: review the directives, study the specified tasks, discern the implied tasks, determine essentiality, figure out what help you need, either from supporting commands (below you) or commands outside your chain, designate standards, and identify conditions that affect achievement of the </w:t>
      </w:r>
      <w:r w:rsidRPr="00254E7B">
        <w:lastRenderedPageBreak/>
        <w:t xml:space="preserve">performance standard. </w:t>
      </w:r>
      <w:r w:rsidR="002641F9">
        <w:t xml:space="preserve"> </w:t>
      </w:r>
      <w:r w:rsidRPr="00254E7B">
        <w:t xml:space="preserve">Existing </w:t>
      </w:r>
      <w:proofErr w:type="spellStart"/>
      <w:r w:rsidRPr="00254E7B">
        <w:t>CONOPS</w:t>
      </w:r>
      <w:proofErr w:type="spellEnd"/>
      <w:r w:rsidRPr="00254E7B">
        <w:t xml:space="preserve"> can help develop early </w:t>
      </w:r>
      <w:proofErr w:type="spellStart"/>
      <w:r w:rsidRPr="00254E7B">
        <w:t>NMETLs</w:t>
      </w:r>
      <w:proofErr w:type="spellEnd"/>
      <w:r w:rsidRPr="00254E7B">
        <w:t xml:space="preserve">; moreover, systematically developed </w:t>
      </w:r>
      <w:proofErr w:type="spellStart"/>
      <w:r w:rsidRPr="00254E7B">
        <w:t>NMETLs</w:t>
      </w:r>
      <w:proofErr w:type="spellEnd"/>
      <w:r w:rsidRPr="00254E7B">
        <w:t xml:space="preserve"> can lead to refined </w:t>
      </w:r>
      <w:proofErr w:type="spellStart"/>
      <w:r w:rsidRPr="00254E7B">
        <w:t>CONOPS</w:t>
      </w:r>
      <w:proofErr w:type="spellEnd"/>
      <w:r w:rsidRPr="00254E7B">
        <w:t xml:space="preserve">. </w:t>
      </w:r>
      <w:r w:rsidR="002641F9">
        <w:t xml:space="preserve"> </w:t>
      </w:r>
      <w:r w:rsidRPr="00254E7B">
        <w:t>Both enhance the commander’s understanding of the mission.</w:t>
      </w:r>
    </w:p>
    <w:p w:rsidR="00EB476B" w:rsidRPr="00254E7B" w:rsidRDefault="00EB476B" w:rsidP="00B63750">
      <w:r w:rsidRPr="00254E7B">
        <w:t>The mission analysis process answers three big questions:</w:t>
      </w:r>
    </w:p>
    <w:p w:rsidR="00EB476B" w:rsidRPr="00254E7B" w:rsidRDefault="00EB476B" w:rsidP="00B63750">
      <w:r w:rsidRPr="00254E7B">
        <w:t>1. What do we really have to do?</w:t>
      </w:r>
    </w:p>
    <w:p w:rsidR="00EB476B" w:rsidRPr="00254E7B" w:rsidRDefault="00EB476B" w:rsidP="00B63750">
      <w:r w:rsidRPr="00254E7B">
        <w:t>2. How well do we have to do it?</w:t>
      </w:r>
    </w:p>
    <w:p w:rsidR="00EB476B" w:rsidRPr="00254E7B" w:rsidRDefault="00EB476B" w:rsidP="00B63750">
      <w:r w:rsidRPr="00254E7B">
        <w:t>3. What help do we need from outside our organization?</w:t>
      </w:r>
    </w:p>
    <w:p w:rsidR="002641F9" w:rsidRDefault="00EB476B" w:rsidP="00B63750">
      <w:r w:rsidRPr="00254E7B">
        <w:t xml:space="preserve">A commander's mission analysis should capture first, in </w:t>
      </w:r>
      <w:proofErr w:type="gramStart"/>
      <w:r w:rsidRPr="00254E7B">
        <w:t>language which</w:t>
      </w:r>
      <w:proofErr w:type="gramEnd"/>
      <w:r w:rsidRPr="00254E7B">
        <w:t xml:space="preserve"> is locally understood, what the mission tasks are, and then employ the UJTL/</w:t>
      </w:r>
      <w:proofErr w:type="spellStart"/>
      <w:r w:rsidRPr="00254E7B">
        <w:t>UNTL</w:t>
      </w:r>
      <w:proofErr w:type="spellEnd"/>
      <w:r w:rsidRPr="00254E7B">
        <w:t xml:space="preserve"> to translate those tasks into </w:t>
      </w:r>
      <w:proofErr w:type="spellStart"/>
      <w:r w:rsidRPr="00254E7B">
        <w:t>NMETs</w:t>
      </w:r>
      <w:proofErr w:type="spellEnd"/>
      <w:r w:rsidRPr="00254E7B">
        <w:t xml:space="preserve">.  We </w:t>
      </w:r>
      <w:r w:rsidR="00DA5D45">
        <w:t>currently</w:t>
      </w:r>
      <w:r w:rsidR="00375125">
        <w:t xml:space="preserve"> </w:t>
      </w:r>
      <w:r w:rsidRPr="00254E7B">
        <w:t xml:space="preserve">assemble </w:t>
      </w:r>
      <w:proofErr w:type="spellStart"/>
      <w:r w:rsidRPr="00254E7B">
        <w:t>NMETL</w:t>
      </w:r>
      <w:r w:rsidR="00DA5D45">
        <w:t>s</w:t>
      </w:r>
      <w:proofErr w:type="spellEnd"/>
      <w:r w:rsidRPr="00254E7B">
        <w:t xml:space="preserve"> </w:t>
      </w:r>
      <w:r w:rsidR="00F5031D">
        <w:t>from CSG/</w:t>
      </w:r>
      <w:proofErr w:type="spellStart"/>
      <w:r w:rsidR="00F5031D">
        <w:t>ESG</w:t>
      </w:r>
      <w:proofErr w:type="spellEnd"/>
      <w:r w:rsidR="00F5031D">
        <w:t xml:space="preserve"> and tactical units in</w:t>
      </w:r>
      <w:r w:rsidRPr="00254E7B">
        <w:t xml:space="preserve"> the </w:t>
      </w:r>
      <w:proofErr w:type="spellStart"/>
      <w:r w:rsidRPr="00254E7B">
        <w:t>NTIMS</w:t>
      </w:r>
      <w:proofErr w:type="spellEnd"/>
      <w:r w:rsidRPr="00254E7B">
        <w:t xml:space="preserve"> program</w:t>
      </w:r>
      <w:r w:rsidR="00F5031D">
        <w:t xml:space="preserve"> </w:t>
      </w:r>
      <w:r w:rsidR="00DA5D45">
        <w:t xml:space="preserve">- but do not have a good way to link up to </w:t>
      </w:r>
      <w:proofErr w:type="spellStart"/>
      <w:r w:rsidR="00DA5D45">
        <w:t>JMETLs</w:t>
      </w:r>
      <w:proofErr w:type="spellEnd"/>
      <w:r w:rsidR="00DA5D45">
        <w:t>.</w:t>
      </w:r>
      <w:r w:rsidR="002641F9">
        <w:t xml:space="preserve">  </w:t>
      </w:r>
    </w:p>
    <w:p w:rsidR="00EB476B" w:rsidRPr="00254E7B" w:rsidRDefault="002641F9" w:rsidP="00B63750">
      <w:r>
        <w:t xml:space="preserve">To keep </w:t>
      </w:r>
      <w:proofErr w:type="gramStart"/>
      <w:r>
        <w:t>Naval</w:t>
      </w:r>
      <w:proofErr w:type="gramEnd"/>
      <w:r>
        <w:t xml:space="preserve"> forces aligned, USFF introduced the concept of “</w:t>
      </w:r>
      <w:proofErr w:type="spellStart"/>
      <w:r>
        <w:t>RESPORG</w:t>
      </w:r>
      <w:proofErr w:type="spellEnd"/>
      <w:r w:rsidR="00A27130">
        <w:t>.</w:t>
      </w:r>
      <w:r>
        <w:t>”  A “</w:t>
      </w:r>
      <w:proofErr w:type="spellStart"/>
      <w:r>
        <w:t>RESPORG</w:t>
      </w:r>
      <w:proofErr w:type="spellEnd"/>
      <w:r>
        <w:t xml:space="preserve">” represents a generic organizational model on which to assemble mission-based </w:t>
      </w:r>
      <w:proofErr w:type="spellStart"/>
      <w:r>
        <w:t>NMETLs</w:t>
      </w:r>
      <w:proofErr w:type="spellEnd"/>
      <w:r>
        <w:t xml:space="preserve">.  For example, to align the mission capability requirements for cruisers, experienced commanders and working groups assembled one CG </w:t>
      </w:r>
      <w:proofErr w:type="spellStart"/>
      <w:r>
        <w:t>NMETL</w:t>
      </w:r>
      <w:proofErr w:type="spellEnd"/>
      <w:r>
        <w:t xml:space="preserve"> across the main Navy missions of Air Superiority, Maritime Superiority, Power Projection, and AMPHIB Ops</w:t>
      </w:r>
      <w:r w:rsidR="00F5031D">
        <w:t xml:space="preserve"> (from the major </w:t>
      </w:r>
      <w:proofErr w:type="spellStart"/>
      <w:r w:rsidR="00F5031D">
        <w:t>OPLAN</w:t>
      </w:r>
      <w:proofErr w:type="spellEnd"/>
      <w:r w:rsidR="00F5031D">
        <w:t xml:space="preserve"> tasks assigned to Naval commanders)</w:t>
      </w:r>
      <w:r>
        <w:t xml:space="preserve">.  </w:t>
      </w:r>
      <w:proofErr w:type="spellStart"/>
      <w:r w:rsidR="001B0A07">
        <w:t>NMETLs</w:t>
      </w:r>
      <w:proofErr w:type="spellEnd"/>
      <w:r w:rsidR="001B0A07">
        <w:t xml:space="preserve"> </w:t>
      </w:r>
      <w:r w:rsidR="004A1513">
        <w:t xml:space="preserve">now </w:t>
      </w:r>
      <w:r w:rsidR="001B0A07">
        <w:t>exist for e</w:t>
      </w:r>
      <w:r>
        <w:t>very Strike Group, Warfare Commander and Coordinator, ship type</w:t>
      </w:r>
      <w:r w:rsidR="001B0A07">
        <w:t xml:space="preserve">s and </w:t>
      </w:r>
      <w:r>
        <w:t xml:space="preserve">variants, aircraft </w:t>
      </w:r>
      <w:r w:rsidR="001B0A07">
        <w:t>squadrons</w:t>
      </w:r>
      <w:r>
        <w:t xml:space="preserve">, </w:t>
      </w:r>
      <w:r w:rsidR="001B0A07">
        <w:t xml:space="preserve">supporting forces, </w:t>
      </w:r>
      <w:r>
        <w:t xml:space="preserve">and </w:t>
      </w:r>
      <w:proofErr w:type="spellStart"/>
      <w:r>
        <w:t>NECC</w:t>
      </w:r>
      <w:proofErr w:type="spellEnd"/>
      <w:r>
        <w:t xml:space="preserve"> </w:t>
      </w:r>
      <w:r w:rsidR="004A1513">
        <w:t xml:space="preserve">command and organizational </w:t>
      </w:r>
      <w:r>
        <w:t xml:space="preserve">elements as well as </w:t>
      </w:r>
      <w:proofErr w:type="spellStart"/>
      <w:r w:rsidR="004A1513">
        <w:t>CNMOC</w:t>
      </w:r>
      <w:proofErr w:type="spellEnd"/>
      <w:r w:rsidR="00257D2E">
        <w:t xml:space="preserve">, </w:t>
      </w:r>
      <w:proofErr w:type="spellStart"/>
      <w:r w:rsidR="00257D2E">
        <w:t>FLTCYBERFOR</w:t>
      </w:r>
      <w:proofErr w:type="spellEnd"/>
      <w:r w:rsidR="00257D2E">
        <w:t>,</w:t>
      </w:r>
      <w:r w:rsidR="004A1513">
        <w:t xml:space="preserve"> and </w:t>
      </w:r>
      <w:proofErr w:type="spellStart"/>
      <w:r>
        <w:t>CNIC</w:t>
      </w:r>
      <w:proofErr w:type="spellEnd"/>
      <w:r>
        <w:t xml:space="preserve"> organizations</w:t>
      </w:r>
      <w:r w:rsidR="004A1513">
        <w:t>.</w:t>
      </w:r>
      <w:r>
        <w:t xml:space="preserve">  </w:t>
      </w:r>
      <w:r w:rsidR="001B0A07" w:rsidRPr="001B0A07">
        <w:t xml:space="preserve">After the COLE bombing, a </w:t>
      </w:r>
      <w:proofErr w:type="spellStart"/>
      <w:r w:rsidR="001B0A07" w:rsidRPr="001B0A07">
        <w:t>forcewide</w:t>
      </w:r>
      <w:proofErr w:type="spellEnd"/>
      <w:r w:rsidR="001B0A07" w:rsidRPr="001B0A07">
        <w:t xml:space="preserve"> AT/FP </w:t>
      </w:r>
      <w:proofErr w:type="spellStart"/>
      <w:r w:rsidR="001B0A07" w:rsidRPr="001B0A07">
        <w:t>NMETL</w:t>
      </w:r>
      <w:proofErr w:type="spellEnd"/>
      <w:r w:rsidR="001B0A07" w:rsidRPr="001B0A07">
        <w:t xml:space="preserve"> was developed and applied to every </w:t>
      </w:r>
      <w:proofErr w:type="spellStart"/>
      <w:r w:rsidR="001B0A07" w:rsidRPr="001B0A07">
        <w:t>RESPORG</w:t>
      </w:r>
      <w:proofErr w:type="spellEnd"/>
      <w:r w:rsidR="001B0A07" w:rsidRPr="001B0A07">
        <w:t xml:space="preserve">.  </w:t>
      </w:r>
      <w:r w:rsidR="004A1513">
        <w:t xml:space="preserve">With the advent of </w:t>
      </w:r>
      <w:proofErr w:type="spellStart"/>
      <w:r w:rsidR="004A1513">
        <w:t>DRRS</w:t>
      </w:r>
      <w:proofErr w:type="spellEnd"/>
      <w:r w:rsidR="004A1513">
        <w:t xml:space="preserve">-N, mission </w:t>
      </w:r>
      <w:proofErr w:type="spellStart"/>
      <w:r w:rsidR="004A1513">
        <w:t>NMETLs</w:t>
      </w:r>
      <w:proofErr w:type="spellEnd"/>
      <w:r w:rsidR="004A1513">
        <w:t xml:space="preserve"> </w:t>
      </w:r>
      <w:proofErr w:type="gramStart"/>
      <w:r w:rsidR="004A1513">
        <w:t>have been parsed</w:t>
      </w:r>
      <w:proofErr w:type="gramEnd"/>
      <w:r w:rsidR="004A1513">
        <w:t xml:space="preserve"> into supporting Mission Areas.</w:t>
      </w:r>
    </w:p>
    <w:p w:rsidR="00EB476B" w:rsidRPr="00254E7B" w:rsidRDefault="00EB476B" w:rsidP="00B63750">
      <w:r w:rsidRPr="00254E7B">
        <w:rPr>
          <w:i/>
        </w:rPr>
        <w:t>Operational Level of War view secret</w:t>
      </w:r>
      <w:r w:rsidR="006C4429" w:rsidRPr="00254E7B">
        <w:rPr>
          <w:i/>
        </w:rPr>
        <w:t>.</w:t>
      </w:r>
      <w:r w:rsidR="006C4429" w:rsidRPr="00254E7B">
        <w:t xml:space="preserve">  </w:t>
      </w:r>
      <w:r w:rsidRPr="00254E7B">
        <w:t xml:space="preserve">Begin </w:t>
      </w:r>
      <w:proofErr w:type="spellStart"/>
      <w:r w:rsidR="004A1513">
        <w:t>N</w:t>
      </w:r>
      <w:r w:rsidRPr="00254E7B">
        <w:t>METL</w:t>
      </w:r>
      <w:proofErr w:type="spellEnd"/>
      <w:r w:rsidRPr="00254E7B">
        <w:t xml:space="preserve"> development from the mission, to the tasks, then assign to the r</w:t>
      </w:r>
      <w:r>
        <w:t>esponsible organizations (“</w:t>
      </w:r>
      <w:proofErr w:type="spellStart"/>
      <w:r>
        <w:t>RESP</w:t>
      </w:r>
      <w:r w:rsidRPr="00254E7B">
        <w:t>ORGs</w:t>
      </w:r>
      <w:proofErr w:type="spellEnd"/>
      <w:r w:rsidRPr="00254E7B">
        <w:t xml:space="preserve">” in </w:t>
      </w:r>
      <w:proofErr w:type="spellStart"/>
      <w:r w:rsidRPr="00254E7B">
        <w:t>NMETL</w:t>
      </w:r>
      <w:proofErr w:type="spellEnd"/>
      <w:r w:rsidRPr="00254E7B">
        <w:t xml:space="preserve"> language</w:t>
      </w:r>
      <w:r w:rsidR="006C4429" w:rsidRPr="00254E7B">
        <w:t>.)</w:t>
      </w:r>
      <w:r w:rsidRPr="00254E7B">
        <w:t xml:space="preserve">  Most </w:t>
      </w:r>
      <w:proofErr w:type="gramStart"/>
      <w:r w:rsidRPr="00254E7B">
        <w:t>Navy</w:t>
      </w:r>
      <w:proofErr w:type="gramEnd"/>
      <w:r w:rsidRPr="00254E7B">
        <w:t xml:space="preserve"> planning begins with the organization in the center, rather than the mission </w:t>
      </w:r>
      <w:proofErr w:type="spellStart"/>
      <w:r w:rsidRPr="00254E7B">
        <w:t>endstate</w:t>
      </w:r>
      <w:proofErr w:type="spellEnd"/>
      <w:r w:rsidRPr="00254E7B">
        <w:t xml:space="preserve"> on the edge.  Assemble ideas for how the mission may flow, then work back to identify the necessary tasks.  UJTL shows it so.  When we have a complete mission </w:t>
      </w:r>
      <w:proofErr w:type="spellStart"/>
      <w:r w:rsidRPr="00254E7B">
        <w:t>METL</w:t>
      </w:r>
      <w:proofErr w:type="spellEnd"/>
      <w:r w:rsidRPr="00254E7B">
        <w:t xml:space="preserve"> view, we will account for all the “requirements” for mission success, </w:t>
      </w:r>
      <w:proofErr w:type="gramStart"/>
      <w:r w:rsidRPr="00254E7B">
        <w:t>plus</w:t>
      </w:r>
      <w:proofErr w:type="gramEnd"/>
      <w:r w:rsidRPr="00254E7B">
        <w:t xml:space="preserve"> </w:t>
      </w:r>
      <w:r w:rsidR="00257D2E">
        <w:t xml:space="preserve">be able to rapidly </w:t>
      </w:r>
      <w:r w:rsidRPr="00254E7B">
        <w:t>identify commands who should be involved to support the effort v</w:t>
      </w:r>
      <w:r>
        <w:t>ia those “command-linked” and “s</w:t>
      </w:r>
      <w:r w:rsidRPr="00254E7B">
        <w:t>upporting” tasks.</w:t>
      </w:r>
    </w:p>
    <w:p w:rsidR="00EB476B" w:rsidRPr="00254E7B" w:rsidRDefault="00EB476B" w:rsidP="006A2ED2">
      <w:pPr>
        <w:pStyle w:val="Heading2"/>
      </w:pPr>
      <w:bookmarkStart w:id="16" w:name="_Toc310950154"/>
      <w:bookmarkStart w:id="17" w:name="_Toc334624261"/>
      <w:r w:rsidRPr="00254E7B">
        <w:t>Plans</w:t>
      </w:r>
      <w:bookmarkEnd w:id="16"/>
      <w:bookmarkEnd w:id="17"/>
    </w:p>
    <w:p w:rsidR="00EB476B" w:rsidRPr="00254E7B" w:rsidRDefault="00EB476B" w:rsidP="00B63750">
      <w:r w:rsidRPr="00254E7B">
        <w:t xml:space="preserve">Once </w:t>
      </w:r>
      <w:r w:rsidR="00083AAE">
        <w:t>commanders identify the</w:t>
      </w:r>
      <w:r w:rsidR="00257D2E">
        <w:t xml:space="preserve"> mission requirements, </w:t>
      </w:r>
      <w:r w:rsidRPr="00254E7B">
        <w:t xml:space="preserve">a progressive and synchronized curriculum will prepare the force for mission success.  Various steps to build up performance and experience through schools, classroom discussions, tabletop </w:t>
      </w:r>
      <w:r w:rsidR="00A27130" w:rsidRPr="00254E7B">
        <w:t>exercises,</w:t>
      </w:r>
      <w:r w:rsidRPr="00254E7B">
        <w:t xml:space="preserve"> and </w:t>
      </w:r>
      <w:proofErr w:type="spellStart"/>
      <w:r w:rsidRPr="00254E7B">
        <w:t>wargames</w:t>
      </w:r>
      <w:proofErr w:type="spellEnd"/>
      <w:r w:rsidRPr="00254E7B">
        <w:t xml:space="preserve"> will prepare the forces for walk through and mission rehearsal events.  </w:t>
      </w:r>
      <w:proofErr w:type="gramStart"/>
      <w:r w:rsidRPr="00254E7B">
        <w:t>Plus</w:t>
      </w:r>
      <w:proofErr w:type="gramEnd"/>
      <w:r w:rsidRPr="00254E7B">
        <w:t xml:space="preserve"> in realistic rehearsals, </w:t>
      </w:r>
      <w:r w:rsidRPr="00254E7B">
        <w:lastRenderedPageBreak/>
        <w:t>commanders are often challenged to make quick adaptations and meaningful decisions that reflect what they must do and how well they must respond during actual missions.  The Navy calls the entire curricula across the Fleet Response Training Program, the Navy Warfare Training Plan (</w:t>
      </w:r>
      <w:proofErr w:type="spellStart"/>
      <w:r w:rsidRPr="00254E7B">
        <w:t>NWTP</w:t>
      </w:r>
      <w:proofErr w:type="spellEnd"/>
      <w:r w:rsidRPr="00254E7B">
        <w:t>) that consists of Events and sub-events designed to build performance confidence and test the systems’ readiness for mission success.</w:t>
      </w:r>
    </w:p>
    <w:p w:rsidR="00EB476B" w:rsidRPr="00254E7B" w:rsidRDefault="00EB476B" w:rsidP="00B63750">
      <w:proofErr w:type="spellStart"/>
      <w:r w:rsidRPr="00254E7B">
        <w:t>NWTPs</w:t>
      </w:r>
      <w:proofErr w:type="spellEnd"/>
      <w:r w:rsidRPr="00254E7B">
        <w:t xml:space="preserve"> include not only the classroom and live events, but also the many synthetic training opportunities to take advantage of advances in modeling and simulation for mission rehearsals.  Paral</w:t>
      </w:r>
      <w:r w:rsidR="004A1513">
        <w:t xml:space="preserve">lel efforts for experimentation, </w:t>
      </w:r>
      <w:r w:rsidRPr="00254E7B">
        <w:t>concept development</w:t>
      </w:r>
      <w:r w:rsidR="004A1513">
        <w:t xml:space="preserve">, </w:t>
      </w:r>
      <w:proofErr w:type="spellStart"/>
      <w:r w:rsidR="004A1513">
        <w:t>TACD&amp;E</w:t>
      </w:r>
      <w:proofErr w:type="spellEnd"/>
      <w:r w:rsidR="004A1513">
        <w:t>,</w:t>
      </w:r>
      <w:r w:rsidRPr="00254E7B">
        <w:t xml:space="preserve"> or even operational tests </w:t>
      </w:r>
      <w:proofErr w:type="gramStart"/>
      <w:r w:rsidRPr="00254E7B">
        <w:t>can be folded</w:t>
      </w:r>
      <w:proofErr w:type="gramEnd"/>
      <w:r w:rsidRPr="00254E7B">
        <w:t xml:space="preserve"> into existing events.  New systems </w:t>
      </w:r>
      <w:r w:rsidR="004A1513">
        <w:t xml:space="preserve">and procedures </w:t>
      </w:r>
      <w:r w:rsidRPr="00254E7B">
        <w:t>should be able to perform the same or an advanced set of tasks to higher levels of performance or meet the current standards under tougher conditions.</w:t>
      </w:r>
    </w:p>
    <w:p w:rsidR="00EB476B" w:rsidRPr="00254E7B" w:rsidRDefault="00EB476B" w:rsidP="006A2ED2">
      <w:pPr>
        <w:pStyle w:val="Heading2"/>
      </w:pPr>
      <w:bookmarkStart w:id="18" w:name="_Toc310950155"/>
      <w:bookmarkStart w:id="19" w:name="_Toc334624262"/>
      <w:r w:rsidRPr="00254E7B">
        <w:t>Execution</w:t>
      </w:r>
      <w:bookmarkEnd w:id="18"/>
      <w:bookmarkEnd w:id="19"/>
    </w:p>
    <w:p w:rsidR="00EB476B" w:rsidRPr="00254E7B" w:rsidRDefault="00EB476B" w:rsidP="00B63750">
      <w:r w:rsidRPr="00254E7B">
        <w:t xml:space="preserve">In </w:t>
      </w:r>
      <w:proofErr w:type="spellStart"/>
      <w:r w:rsidRPr="00254E7B">
        <w:t>NWTS</w:t>
      </w:r>
      <w:proofErr w:type="spellEnd"/>
      <w:r w:rsidRPr="00254E7B">
        <w:t xml:space="preserve"> Execution, Fleet Commanders and trainers conduct the Events and </w:t>
      </w:r>
      <w:r w:rsidR="00A27130" w:rsidRPr="00254E7B">
        <w:t>Sub</w:t>
      </w:r>
      <w:r w:rsidR="00A27130">
        <w:t>-</w:t>
      </w:r>
      <w:r w:rsidR="00A27130" w:rsidRPr="00254E7B">
        <w:t>events</w:t>
      </w:r>
      <w:r w:rsidR="004A1513">
        <w:t>.  They</w:t>
      </w:r>
      <w:r w:rsidRPr="00254E7B">
        <w:t xml:space="preserve"> monitor and evaluate performance versus </w:t>
      </w:r>
      <w:proofErr w:type="spellStart"/>
      <w:r w:rsidRPr="00254E7B">
        <w:t>NMET</w:t>
      </w:r>
      <w:proofErr w:type="spellEnd"/>
      <w:r w:rsidRPr="00254E7B">
        <w:t xml:space="preserve"> standards.  Execution employs the </w:t>
      </w:r>
      <w:proofErr w:type="spellStart"/>
      <w:r w:rsidRPr="00254E7B">
        <w:t>NWTP</w:t>
      </w:r>
      <w:proofErr w:type="spellEnd"/>
      <w:r w:rsidRPr="00254E7B">
        <w:t xml:space="preserve"> to produce data collection and analysis plans.  Results generate readiness indicators and ideas for improvements in systems across all </w:t>
      </w:r>
      <w:proofErr w:type="spellStart"/>
      <w:r w:rsidRPr="00254E7B">
        <w:t>DOTMLPF</w:t>
      </w:r>
      <w:proofErr w:type="spellEnd"/>
      <w:r w:rsidRPr="00254E7B">
        <w:t xml:space="preserve">-P issues. </w:t>
      </w:r>
      <w:r w:rsidR="004A1513">
        <w:t xml:space="preserve"> </w:t>
      </w:r>
      <w:r w:rsidRPr="00254E7B">
        <w:t xml:space="preserve">Many of these concepts will serve as the basis for Lessons Learned which, when tied to specific </w:t>
      </w:r>
      <w:proofErr w:type="spellStart"/>
      <w:r w:rsidR="004A1513">
        <w:t>N</w:t>
      </w:r>
      <w:r w:rsidRPr="00254E7B">
        <w:t>METs</w:t>
      </w:r>
      <w:proofErr w:type="spellEnd"/>
      <w:r w:rsidRPr="00254E7B">
        <w:t xml:space="preserve">, offer definite paths </w:t>
      </w:r>
      <w:r>
        <w:t xml:space="preserve">for </w:t>
      </w:r>
      <w:r w:rsidRPr="00254E7B">
        <w:t>appraising systems</w:t>
      </w:r>
      <w:r>
        <w:t>’</w:t>
      </w:r>
      <w:r w:rsidRPr="00254E7B">
        <w:t xml:space="preserve"> enhancements.  </w:t>
      </w:r>
    </w:p>
    <w:p w:rsidR="00EB476B" w:rsidRPr="00254E7B" w:rsidRDefault="00EB476B" w:rsidP="006A2ED2">
      <w:pPr>
        <w:pStyle w:val="Heading2"/>
      </w:pPr>
      <w:bookmarkStart w:id="20" w:name="_Toc310950156"/>
      <w:bookmarkStart w:id="21" w:name="_Toc334624263"/>
      <w:r w:rsidRPr="00254E7B">
        <w:t>Assessment</w:t>
      </w:r>
      <w:bookmarkEnd w:id="20"/>
      <w:bookmarkEnd w:id="21"/>
    </w:p>
    <w:p w:rsidR="00EB476B" w:rsidRPr="00254E7B" w:rsidRDefault="00EB476B" w:rsidP="00B63750">
      <w:r w:rsidRPr="00254E7B">
        <w:t xml:space="preserve">One goal of assessment is to adjudge readiness of the force to meet standards.  We will call the </w:t>
      </w:r>
      <w:r w:rsidR="00A27130">
        <w:t>organization (</w:t>
      </w:r>
      <w:r w:rsidRPr="00254E7B">
        <w:t>force</w:t>
      </w:r>
      <w:r w:rsidR="00A27130">
        <w:t>,</w:t>
      </w:r>
      <w:r w:rsidRPr="00254E7B">
        <w:t xml:space="preserve"> </w:t>
      </w:r>
      <w:r w:rsidR="00A27130">
        <w:t xml:space="preserve">group. </w:t>
      </w:r>
      <w:r w:rsidRPr="00254E7B">
        <w:t xml:space="preserve">unit, command, staff, team, </w:t>
      </w:r>
      <w:proofErr w:type="spellStart"/>
      <w:r w:rsidRPr="00254E7B">
        <w:t>etc</w:t>
      </w:r>
      <w:proofErr w:type="spellEnd"/>
      <w:r w:rsidRPr="00254E7B">
        <w:t xml:space="preserve">) ready if it demonstrates the ability to perform its assigned/ expected tasks to standards in the prescribed conditions.  Analysis based on results of demonstrated performance in training and operating events may uncover gaps that </w:t>
      </w:r>
      <w:proofErr w:type="gramStart"/>
      <w:r w:rsidRPr="00254E7B">
        <w:t>can be further identified</w:t>
      </w:r>
      <w:proofErr w:type="gramEnd"/>
      <w:r w:rsidRPr="00254E7B">
        <w:t xml:space="preserve"> as </w:t>
      </w:r>
      <w:r w:rsidRPr="004A1513">
        <w:rPr>
          <w:i/>
        </w:rPr>
        <w:t>capabilities</w:t>
      </w:r>
      <w:r w:rsidRPr="00254E7B">
        <w:t xml:space="preserve"> gaps or as </w:t>
      </w:r>
      <w:r w:rsidRPr="004A1513">
        <w:rPr>
          <w:i/>
        </w:rPr>
        <w:t>capacities</w:t>
      </w:r>
      <w:r w:rsidRPr="00254E7B">
        <w:t xml:space="preserve"> gaps.  Moreover, the same methodology </w:t>
      </w:r>
      <w:proofErr w:type="gramStart"/>
      <w:r w:rsidRPr="00254E7B">
        <w:t>can be employed</w:t>
      </w:r>
      <w:proofErr w:type="gramEnd"/>
      <w:r w:rsidRPr="00254E7B">
        <w:t xml:space="preserve"> in tes</w:t>
      </w:r>
      <w:r>
        <w:t>ting and experimentation</w:t>
      </w:r>
      <w:r w:rsidRPr="00254E7B">
        <w:t>.</w:t>
      </w:r>
    </w:p>
    <w:p w:rsidR="00EB476B" w:rsidRPr="00254E7B" w:rsidRDefault="00EB476B" w:rsidP="00B63750">
      <w:r w:rsidRPr="00254E7B">
        <w:t xml:space="preserve">Assessments </w:t>
      </w:r>
      <w:proofErr w:type="gramStart"/>
      <w:r w:rsidRPr="00254E7B">
        <w:t>can be assembled</w:t>
      </w:r>
      <w:proofErr w:type="gramEnd"/>
      <w:r w:rsidRPr="00254E7B">
        <w:t xml:space="preserve"> across a whole range of dimensions based on our ability to meet MET standards</w:t>
      </w:r>
      <w:r>
        <w:t>.  Commanders may ask:</w:t>
      </w:r>
    </w:p>
    <w:p w:rsidR="00EB476B" w:rsidRPr="00254E7B" w:rsidRDefault="00EB476B" w:rsidP="00174F8A">
      <w:pPr>
        <w:numPr>
          <w:ilvl w:val="0"/>
          <w:numId w:val="16"/>
        </w:numPr>
      </w:pPr>
      <w:r w:rsidRPr="00254E7B">
        <w:t>How ready are we</w:t>
      </w:r>
      <w:r w:rsidR="006C4429" w:rsidRPr="00254E7B">
        <w:t xml:space="preserve">?  </w:t>
      </w:r>
      <w:r w:rsidRPr="00254E7B">
        <w:t>How do we know?—Are we measuring the right parameters?</w:t>
      </w:r>
    </w:p>
    <w:p w:rsidR="00EB476B" w:rsidRPr="00254E7B" w:rsidRDefault="00EB476B" w:rsidP="00174F8A">
      <w:pPr>
        <w:numPr>
          <w:ilvl w:val="0"/>
          <w:numId w:val="16"/>
        </w:numPr>
      </w:pPr>
      <w:r w:rsidRPr="00254E7B">
        <w:t>Are my standards high/ tough enough—</w:t>
      </w:r>
      <w:proofErr w:type="gramStart"/>
      <w:r w:rsidRPr="00254E7B">
        <w:t>How</w:t>
      </w:r>
      <w:proofErr w:type="gramEnd"/>
      <w:r w:rsidRPr="00254E7B">
        <w:t xml:space="preserve"> have our commanders’ self-efficacy improved?</w:t>
      </w:r>
    </w:p>
    <w:p w:rsidR="00EB476B" w:rsidRPr="00254E7B" w:rsidRDefault="00EB476B" w:rsidP="00174F8A">
      <w:pPr>
        <w:numPr>
          <w:ilvl w:val="0"/>
          <w:numId w:val="16"/>
        </w:numPr>
      </w:pPr>
      <w:r w:rsidRPr="00254E7B">
        <w:t>What is the performance trend</w:t>
      </w:r>
      <w:r w:rsidR="006C4429" w:rsidRPr="00254E7B">
        <w:t xml:space="preserve">?  </w:t>
      </w:r>
      <w:r w:rsidRPr="00254E7B">
        <w:t>(By unit, or by other groupings)</w:t>
      </w:r>
    </w:p>
    <w:p w:rsidR="00EB476B" w:rsidRPr="00254E7B" w:rsidRDefault="00EB476B" w:rsidP="00174F8A">
      <w:pPr>
        <w:pStyle w:val="ListParagraph"/>
        <w:numPr>
          <w:ilvl w:val="1"/>
          <w:numId w:val="16"/>
        </w:numPr>
      </w:pPr>
      <w:r w:rsidRPr="00254E7B">
        <w:t>On this task</w:t>
      </w:r>
    </w:p>
    <w:p w:rsidR="00EB476B" w:rsidRPr="00254E7B" w:rsidRDefault="00EB476B" w:rsidP="00174F8A">
      <w:pPr>
        <w:pStyle w:val="ListParagraph"/>
        <w:numPr>
          <w:ilvl w:val="1"/>
          <w:numId w:val="16"/>
        </w:numPr>
      </w:pPr>
      <w:r w:rsidRPr="00254E7B">
        <w:t>For this mission area</w:t>
      </w:r>
    </w:p>
    <w:p w:rsidR="00EB476B" w:rsidRPr="00254E7B" w:rsidRDefault="00EB476B" w:rsidP="00174F8A">
      <w:pPr>
        <w:pStyle w:val="ListParagraph"/>
        <w:numPr>
          <w:ilvl w:val="1"/>
          <w:numId w:val="16"/>
        </w:numPr>
      </w:pPr>
      <w:r w:rsidRPr="00254E7B">
        <w:t>Across the force</w:t>
      </w:r>
    </w:p>
    <w:p w:rsidR="00EB476B" w:rsidRPr="00254E7B" w:rsidRDefault="00EB476B" w:rsidP="00174F8A">
      <w:pPr>
        <w:numPr>
          <w:ilvl w:val="0"/>
          <w:numId w:val="16"/>
        </w:numPr>
      </w:pPr>
      <w:r w:rsidRPr="00254E7B">
        <w:lastRenderedPageBreak/>
        <w:t>What performance or capacity gaps exist?</w:t>
      </w:r>
    </w:p>
    <w:p w:rsidR="00EB476B" w:rsidRPr="00254E7B" w:rsidRDefault="00EB476B" w:rsidP="00174F8A">
      <w:pPr>
        <w:numPr>
          <w:ilvl w:val="0"/>
          <w:numId w:val="16"/>
        </w:numPr>
      </w:pPr>
      <w:r w:rsidRPr="00254E7B">
        <w:t xml:space="preserve">How do we project the planned intervention (e.g. </w:t>
      </w:r>
      <w:proofErr w:type="spellStart"/>
      <w:r w:rsidRPr="00254E7B">
        <w:t>DOTMLPF</w:t>
      </w:r>
      <w:proofErr w:type="spellEnd"/>
      <w:r w:rsidRPr="00254E7B">
        <w:t xml:space="preserve">–P or </w:t>
      </w:r>
      <w:proofErr w:type="spellStart"/>
      <w:r w:rsidRPr="00254E7B">
        <w:t>PESTOF</w:t>
      </w:r>
      <w:proofErr w:type="spellEnd"/>
      <w:r w:rsidRPr="00254E7B">
        <w:t xml:space="preserve"> improvement) will affect readiness (improve our performance or our confidence in performance)?</w:t>
      </w:r>
    </w:p>
    <w:p w:rsidR="00EB476B" w:rsidRPr="00254E7B" w:rsidRDefault="00EB476B" w:rsidP="00174F8A">
      <w:pPr>
        <w:numPr>
          <w:ilvl w:val="0"/>
          <w:numId w:val="16"/>
        </w:numPr>
      </w:pPr>
      <w:r w:rsidRPr="00254E7B">
        <w:t xml:space="preserve">How did the </w:t>
      </w:r>
      <w:r w:rsidR="00A27130">
        <w:t xml:space="preserve">recent </w:t>
      </w:r>
      <w:r w:rsidRPr="00254E7B">
        <w:t xml:space="preserve">intervention actually improve our performance? </w:t>
      </w:r>
    </w:p>
    <w:p w:rsidR="00EB476B" w:rsidRPr="00254E7B" w:rsidRDefault="00EB476B" w:rsidP="00B63750">
      <w:r w:rsidRPr="00254E7B">
        <w:t xml:space="preserve">Often, </w:t>
      </w:r>
      <w:proofErr w:type="spellStart"/>
      <w:r w:rsidRPr="00254E7B">
        <w:t>NMET</w:t>
      </w:r>
      <w:proofErr w:type="spellEnd"/>
      <w:r w:rsidRPr="00254E7B">
        <w:t xml:space="preserve"> standards </w:t>
      </w:r>
      <w:proofErr w:type="gramStart"/>
      <w:r w:rsidRPr="00254E7B">
        <w:t>can be used</w:t>
      </w:r>
      <w:proofErr w:type="gramEnd"/>
      <w:r w:rsidRPr="00254E7B">
        <w:t xml:space="preserve"> to track execution of management programs such as safety, personnel development, or security across the force.  The Cultural Awareness Tasking message (092030Z JUL 07) noted, “One of the powerful applications of the Navy Warfare Training System (</w:t>
      </w:r>
      <w:proofErr w:type="spellStart"/>
      <w:r w:rsidRPr="00254E7B">
        <w:t>NWTS</w:t>
      </w:r>
      <w:proofErr w:type="spellEnd"/>
      <w:r w:rsidRPr="00254E7B">
        <w:t>) is as a tool for management controls</w:t>
      </w:r>
      <w:r w:rsidR="006C4429" w:rsidRPr="00254E7B">
        <w:t xml:space="preserve">.  </w:t>
      </w:r>
      <w:r w:rsidRPr="00254E7B">
        <w:t>Common tasks that cut across the missions of the Navy can be identified and assigned to appropriate responsible organizations (</w:t>
      </w:r>
      <w:proofErr w:type="spellStart"/>
      <w:r w:rsidRPr="00254E7B">
        <w:t>RESPORGS</w:t>
      </w:r>
      <w:proofErr w:type="spellEnd"/>
      <w:r w:rsidRPr="00254E7B">
        <w:t>) for execution, performance measurement, and subsequent reporting.</w:t>
      </w:r>
      <w:r>
        <w:t>”</w:t>
      </w:r>
      <w:r w:rsidRPr="00254E7B">
        <w:t xml:space="preserve">  Further alignment to demonstrate</w:t>
      </w:r>
      <w:r>
        <w:t xml:space="preserve"> conformance with </w:t>
      </w:r>
      <w:r w:rsidRPr="00254E7B">
        <w:t xml:space="preserve">Joint or Navy-wide directives </w:t>
      </w:r>
      <w:r>
        <w:t xml:space="preserve">or monitor Force-wide initiatives </w:t>
      </w:r>
      <w:r w:rsidRPr="00254E7B">
        <w:t xml:space="preserve">could employ this concept.  </w:t>
      </w:r>
    </w:p>
    <w:p w:rsidR="00B34CF7" w:rsidRPr="00254E7B" w:rsidRDefault="00667E98" w:rsidP="00B63750">
      <w:pPr>
        <w:pStyle w:val="Heading1"/>
      </w:pPr>
      <w:bookmarkStart w:id="22" w:name="_Toc334624264"/>
      <w:r w:rsidRPr="00254E7B">
        <w:t xml:space="preserve">How do </w:t>
      </w:r>
      <w:proofErr w:type="spellStart"/>
      <w:r w:rsidRPr="00254E7B">
        <w:t>NMETs</w:t>
      </w:r>
      <w:proofErr w:type="spellEnd"/>
      <w:r w:rsidRPr="00254E7B">
        <w:t xml:space="preserve"> work in </w:t>
      </w:r>
      <w:proofErr w:type="spellStart"/>
      <w:r w:rsidRPr="00254E7B">
        <w:t>DRRS</w:t>
      </w:r>
      <w:proofErr w:type="spellEnd"/>
      <w:r w:rsidRPr="00254E7B">
        <w:t xml:space="preserve"> and </w:t>
      </w:r>
      <w:proofErr w:type="spellStart"/>
      <w:r w:rsidRPr="00254E7B">
        <w:t>DRRS</w:t>
      </w:r>
      <w:proofErr w:type="spellEnd"/>
      <w:r w:rsidRPr="00254E7B">
        <w:t>-N?</w:t>
      </w:r>
      <w:bookmarkEnd w:id="22"/>
    </w:p>
    <w:p w:rsidR="009802A3" w:rsidRDefault="009802A3" w:rsidP="00B63750">
      <w:proofErr w:type="spellStart"/>
      <w:r w:rsidRPr="00254E7B">
        <w:t>DRRS</w:t>
      </w:r>
      <w:proofErr w:type="spellEnd"/>
      <w:r w:rsidRPr="00254E7B">
        <w:t xml:space="preserve"> is a “capabilities-based” readiness reporting system.  Since capabilities and </w:t>
      </w:r>
      <w:proofErr w:type="spellStart"/>
      <w:r w:rsidRPr="00254E7B">
        <w:t>METs</w:t>
      </w:r>
      <w:proofErr w:type="spellEnd"/>
      <w:r w:rsidRPr="00254E7B">
        <w:t xml:space="preserve"> employ the same task-conditions-standards framework, </w:t>
      </w:r>
      <w:proofErr w:type="spellStart"/>
      <w:r w:rsidRPr="00254E7B">
        <w:t>METs</w:t>
      </w:r>
      <w:proofErr w:type="spellEnd"/>
      <w:r w:rsidRPr="00254E7B">
        <w:t xml:space="preserve"> serve as the foundation for readiness assessments.  We measure and assess </w:t>
      </w:r>
      <w:r w:rsidR="00B34CF7" w:rsidRPr="00254E7B">
        <w:t>MET performance.  Anything which improves performance (e.g., good training or repairing a piece of downed equipment) or raises confidence in future MET performance (</w:t>
      </w:r>
      <w:r w:rsidR="00852784" w:rsidRPr="00254E7B">
        <w:t>excellent</w:t>
      </w:r>
      <w:r w:rsidR="00B34CF7" w:rsidRPr="00254E7B">
        <w:t xml:space="preserve"> P</w:t>
      </w:r>
      <w:r w:rsidR="00852784" w:rsidRPr="00254E7B">
        <w:t xml:space="preserve">reventive </w:t>
      </w:r>
      <w:r w:rsidR="00B34CF7" w:rsidRPr="00254E7B">
        <w:t>M</w:t>
      </w:r>
      <w:r w:rsidR="00852784" w:rsidRPr="00254E7B">
        <w:t>aintenance S</w:t>
      </w:r>
      <w:r w:rsidR="00B34CF7" w:rsidRPr="00254E7B">
        <w:t xml:space="preserve">ystem, improved individual qualifications, demonstrated history of </w:t>
      </w:r>
      <w:r w:rsidR="00852784" w:rsidRPr="00254E7B">
        <w:t>superior</w:t>
      </w:r>
      <w:r w:rsidR="00B34CF7" w:rsidRPr="00254E7B">
        <w:t xml:space="preserve"> performance), raises readiness. </w:t>
      </w:r>
      <w:r w:rsidRPr="00254E7B">
        <w:t xml:space="preserve"> Performance also depends on having the right resources and training.</w:t>
      </w:r>
    </w:p>
    <w:p w:rsidR="0060754F" w:rsidRPr="00254E7B" w:rsidRDefault="0060754F" w:rsidP="00B63750">
      <w:r>
        <w:t xml:space="preserve">The </w:t>
      </w:r>
      <w:proofErr w:type="spellStart"/>
      <w:r>
        <w:t>NMETLs</w:t>
      </w:r>
      <w:proofErr w:type="spellEnd"/>
      <w:r>
        <w:t xml:space="preserve"> in </w:t>
      </w:r>
      <w:proofErr w:type="spellStart"/>
      <w:r>
        <w:t>DRRS</w:t>
      </w:r>
      <w:proofErr w:type="spellEnd"/>
      <w:r>
        <w:t xml:space="preserve">-N </w:t>
      </w:r>
      <w:proofErr w:type="gramStart"/>
      <w:r>
        <w:t>are aligned</w:t>
      </w:r>
      <w:proofErr w:type="gramEnd"/>
      <w:r>
        <w:t xml:space="preserve"> by mission areas.</w:t>
      </w:r>
    </w:p>
    <w:p w:rsidR="00FD406C" w:rsidRPr="00254E7B" w:rsidRDefault="009802A3" w:rsidP="006A2ED2">
      <w:pPr>
        <w:pStyle w:val="Heading2"/>
      </w:pPr>
      <w:bookmarkStart w:id="23" w:name="_Toc334624265"/>
      <w:r w:rsidRPr="00254E7B">
        <w:t>Readiness Theory</w:t>
      </w:r>
      <w:bookmarkEnd w:id="23"/>
    </w:p>
    <w:p w:rsidR="00FD406C" w:rsidRPr="00254E7B" w:rsidRDefault="00FD406C" w:rsidP="00B63750">
      <w:r w:rsidRPr="00254E7B">
        <w:t xml:space="preserve">Readiness </w:t>
      </w:r>
      <w:proofErr w:type="gramStart"/>
      <w:r w:rsidRPr="00254E7B">
        <w:t>should be thought of</w:t>
      </w:r>
      <w:proofErr w:type="gramEnd"/>
      <w:r w:rsidRPr="00254E7B">
        <w:t xml:space="preserve"> as a “confidence in future performance.”  Commanders get that confidence from at least two ways.  One, the resource view, contends that if </w:t>
      </w:r>
      <w:r w:rsidR="00055C04" w:rsidRPr="00254E7B">
        <w:t xml:space="preserve">commanders and organizations </w:t>
      </w:r>
      <w:r w:rsidRPr="00254E7B">
        <w:t>have the right personnel, adequate equipment and supplies, enough training (demonstrated performance in MET-like conditions), and the right ordnance (if required), then they will complete their mission successfully.  This is “PESTO” and when shore-based establishments are considered, “Facilities” complete the new resource mnemonic: “</w:t>
      </w:r>
      <w:proofErr w:type="spellStart"/>
      <w:r w:rsidRPr="00254E7B">
        <w:t>PESTOF</w:t>
      </w:r>
      <w:proofErr w:type="spellEnd"/>
      <w:r w:rsidRPr="00254E7B">
        <w:t>.”</w:t>
      </w:r>
      <w:r w:rsidR="00A72E1C" w:rsidRPr="00254E7B">
        <w:t xml:space="preserve">  </w:t>
      </w:r>
      <w:proofErr w:type="spellStart"/>
      <w:r w:rsidR="00A72E1C" w:rsidRPr="00254E7B">
        <w:t>DRRS</w:t>
      </w:r>
      <w:proofErr w:type="spellEnd"/>
      <w:r w:rsidR="00A72E1C" w:rsidRPr="00254E7B">
        <w:t>-N capitalizes on this view</w:t>
      </w:r>
      <w:r w:rsidR="00852784" w:rsidRPr="00254E7B">
        <w:t xml:space="preserve"> and aligns </w:t>
      </w:r>
      <w:proofErr w:type="spellStart"/>
      <w:r w:rsidR="00852784" w:rsidRPr="00254E7B">
        <w:t>NMETs</w:t>
      </w:r>
      <w:proofErr w:type="spellEnd"/>
      <w:r w:rsidR="00852784" w:rsidRPr="00254E7B">
        <w:t xml:space="preserve"> to Mission Areas.</w:t>
      </w:r>
    </w:p>
    <w:p w:rsidR="00FD406C" w:rsidRPr="00254E7B" w:rsidRDefault="00FD406C" w:rsidP="00B63750">
      <w:r w:rsidRPr="00254E7B">
        <w:t xml:space="preserve">The second is a performance view.  How did the organization do against the specific standards and what conditions existed compared to the </w:t>
      </w:r>
      <w:r w:rsidR="00055C04" w:rsidRPr="00254E7B">
        <w:t xml:space="preserve">one prescribed in the </w:t>
      </w:r>
      <w:proofErr w:type="spellStart"/>
      <w:r w:rsidRPr="00254E7B">
        <w:t>NMET</w:t>
      </w:r>
      <w:proofErr w:type="spellEnd"/>
      <w:r w:rsidRPr="00254E7B">
        <w:t>?  The rest of the variables for performance readiness assessment include: the trend (</w:t>
      </w:r>
      <w:r w:rsidR="00055C04" w:rsidRPr="00254E7B">
        <w:t xml:space="preserve">and </w:t>
      </w:r>
      <w:r w:rsidRPr="00254E7B">
        <w:t>track history) of task performance (</w:t>
      </w:r>
      <w:r w:rsidR="00055C04" w:rsidRPr="00254E7B">
        <w:t>with</w:t>
      </w:r>
      <w:r w:rsidRPr="00254E7B">
        <w:t xml:space="preserve"> the </w:t>
      </w:r>
      <w:r w:rsidR="00055C04" w:rsidRPr="00254E7B">
        <w:t xml:space="preserve">actual </w:t>
      </w:r>
      <w:r w:rsidRPr="00254E7B">
        <w:t>conditions),  how long it has been since the t</w:t>
      </w:r>
      <w:r w:rsidR="00055C04" w:rsidRPr="00254E7B">
        <w:t>ask was last performed, how has</w:t>
      </w:r>
      <w:r w:rsidRPr="00254E7B">
        <w:t xml:space="preserve"> the command’s level of resources or training changed, how has the actual </w:t>
      </w:r>
      <w:r w:rsidRPr="00254E7B">
        <w:lastRenderedPageBreak/>
        <w:t xml:space="preserve">situation (conditions) changed?  </w:t>
      </w:r>
      <w:r w:rsidR="00055C04" w:rsidRPr="00254E7B">
        <w:t>Gathering this d</w:t>
      </w:r>
      <w:r w:rsidRPr="00254E7B">
        <w:t xml:space="preserve">ata requires performance against each standard and the condition set that defines the environment.  This information gives us </w:t>
      </w:r>
      <w:r w:rsidR="00055C04" w:rsidRPr="00254E7B">
        <w:t xml:space="preserve">insight and </w:t>
      </w:r>
      <w:r w:rsidRPr="00254E7B">
        <w:t>confidence that the performance data adds value.</w:t>
      </w:r>
      <w:r w:rsidR="00A72E1C" w:rsidRPr="00254E7B">
        <w:t xml:space="preserve">  </w:t>
      </w:r>
      <w:proofErr w:type="spellStart"/>
      <w:r w:rsidR="00A72E1C" w:rsidRPr="00254E7B">
        <w:t>DRRS</w:t>
      </w:r>
      <w:proofErr w:type="spellEnd"/>
      <w:r w:rsidR="00A72E1C" w:rsidRPr="00254E7B">
        <w:t xml:space="preserve"> focuses on the performance view but also includes resource tabs</w:t>
      </w:r>
      <w:r w:rsidR="00852784" w:rsidRPr="00254E7B">
        <w:t xml:space="preserve"> to track the individual P-E-S-T-O and F components.</w:t>
      </w:r>
    </w:p>
    <w:p w:rsidR="006A499A" w:rsidRPr="00254E7B" w:rsidRDefault="006A499A" w:rsidP="006A2ED2">
      <w:pPr>
        <w:pStyle w:val="Heading2"/>
      </w:pPr>
      <w:bookmarkStart w:id="24" w:name="_Toc334624266"/>
      <w:proofErr w:type="spellStart"/>
      <w:r w:rsidRPr="00254E7B">
        <w:t>DRRS</w:t>
      </w:r>
      <w:proofErr w:type="spellEnd"/>
      <w:r w:rsidR="00EB143C">
        <w:t xml:space="preserve"> </w:t>
      </w:r>
      <w:r w:rsidRPr="00254E7B">
        <w:t>- “Near Real Time”</w:t>
      </w:r>
      <w:r w:rsidR="00800B28">
        <w:t xml:space="preserve"> and “Predictability”</w:t>
      </w:r>
      <w:bookmarkEnd w:id="24"/>
      <w:r w:rsidR="00800B28">
        <w:t xml:space="preserve"> </w:t>
      </w:r>
    </w:p>
    <w:p w:rsidR="00800B28" w:rsidRPr="00800B28" w:rsidRDefault="009802A3" w:rsidP="00B63750">
      <w:proofErr w:type="spellStart"/>
      <w:r w:rsidRPr="00254E7B">
        <w:t>DRRS</w:t>
      </w:r>
      <w:proofErr w:type="spellEnd"/>
      <w:r w:rsidRPr="00254E7B">
        <w:t xml:space="preserve"> is also supposed to be a “near real time” readiness reporting system.  </w:t>
      </w:r>
      <w:proofErr w:type="spellStart"/>
      <w:r w:rsidR="00852784" w:rsidRPr="00254E7B">
        <w:t>DRRS</w:t>
      </w:r>
      <w:proofErr w:type="spellEnd"/>
      <w:r w:rsidR="00852784" w:rsidRPr="00254E7B">
        <w:t xml:space="preserve"> and </w:t>
      </w:r>
      <w:proofErr w:type="spellStart"/>
      <w:r w:rsidR="00852784" w:rsidRPr="00254E7B">
        <w:t>DRRS</w:t>
      </w:r>
      <w:proofErr w:type="spellEnd"/>
      <w:r w:rsidR="00852784" w:rsidRPr="00254E7B">
        <w:t>-N, u</w:t>
      </w:r>
      <w:r w:rsidRPr="00254E7B">
        <w:t>sing existing and developing databases linked together</w:t>
      </w:r>
      <w:r w:rsidR="00852784" w:rsidRPr="00254E7B">
        <w:t>,</w:t>
      </w:r>
      <w:r w:rsidRPr="00254E7B">
        <w:t xml:space="preserve"> </w:t>
      </w:r>
      <w:r w:rsidR="00852784" w:rsidRPr="00254E7B">
        <w:t>will</w:t>
      </w:r>
      <w:r w:rsidRPr="00254E7B">
        <w:t xml:space="preserve"> feed updated performance against standards.</w:t>
      </w:r>
      <w:r w:rsidR="006A499A" w:rsidRPr="00254E7B">
        <w:t xml:space="preserve">  Any</w:t>
      </w:r>
      <w:r w:rsidR="00800B28">
        <w:t xml:space="preserve"> </w:t>
      </w:r>
      <w:r w:rsidR="006A499A" w:rsidRPr="00254E7B">
        <w:t xml:space="preserve">time </w:t>
      </w:r>
      <w:r w:rsidR="004F6FB5" w:rsidRPr="00254E7B">
        <w:t xml:space="preserve">new performance data is </w:t>
      </w:r>
      <w:proofErr w:type="gramStart"/>
      <w:r w:rsidR="004F6FB5" w:rsidRPr="00254E7B">
        <w:t>available,</w:t>
      </w:r>
      <w:proofErr w:type="gramEnd"/>
      <w:r w:rsidR="004F6FB5" w:rsidRPr="00254E7B">
        <w:t xml:space="preserve"> it should be reflected</w:t>
      </w:r>
      <w:r w:rsidR="00A72E1C" w:rsidRPr="00254E7B">
        <w:t xml:space="preserve"> in updated readiness </w:t>
      </w:r>
      <w:r w:rsidR="004F6FB5" w:rsidRPr="00254E7B">
        <w:t xml:space="preserve">displays and assessments.  </w:t>
      </w:r>
      <w:r w:rsidR="00A72E1C" w:rsidRPr="00254E7B">
        <w:t xml:space="preserve">The same goal applies to all resource data.  Updates should occur </w:t>
      </w:r>
      <w:r w:rsidR="007C7212" w:rsidRPr="00254E7B">
        <w:t xml:space="preserve">automatically throughout the </w:t>
      </w:r>
      <w:r w:rsidR="00852784" w:rsidRPr="00254E7B">
        <w:t xml:space="preserve">system </w:t>
      </w:r>
      <w:r w:rsidR="00A72E1C" w:rsidRPr="00254E7B">
        <w:t xml:space="preserve">as quickly as the initial report </w:t>
      </w:r>
      <w:r w:rsidR="00852784" w:rsidRPr="00254E7B">
        <w:t xml:space="preserve">on resource changes (plus or minus) </w:t>
      </w:r>
      <w:proofErr w:type="gramStart"/>
      <w:r w:rsidR="00A72E1C" w:rsidRPr="00254E7B">
        <w:t>can be processed</w:t>
      </w:r>
      <w:proofErr w:type="gramEnd"/>
      <w:r w:rsidR="00A72E1C" w:rsidRPr="00254E7B">
        <w:t>.</w:t>
      </w:r>
      <w:r w:rsidR="00852784" w:rsidRPr="00254E7B">
        <w:t xml:space="preserve">  </w:t>
      </w:r>
      <w:r w:rsidR="00800B28">
        <w:t xml:space="preserve">In his 1994 Congressional testimony, then </w:t>
      </w:r>
      <w:r w:rsidR="00800B28" w:rsidRPr="00800B28">
        <w:t>Director of Reporting, National Security and International Affairs Division for the GAO</w:t>
      </w:r>
      <w:r w:rsidR="00800B28">
        <w:t xml:space="preserve">, </w:t>
      </w:r>
      <w:r w:rsidR="00800B28" w:rsidRPr="00800B28">
        <w:t>Neal P. Curtin, spoke on the challenge for maintaining readiness in an austere funding environment to avoid "the potential for the U.S. military to be reduced to the 'hollow forces' that prevailed during the 1970s"</w:t>
      </w:r>
      <w:r w:rsidR="00800B28">
        <w:t xml:space="preserve"> </w:t>
      </w:r>
      <w:r w:rsidR="00800B28" w:rsidRPr="00800B28">
        <w:t>(GAO/T-NSLAD-94-16)</w:t>
      </w:r>
      <w:r w:rsidR="00800B28">
        <w:t>.</w:t>
      </w:r>
      <w:r w:rsidR="00800B28" w:rsidRPr="00800B28">
        <w:t xml:space="preserve">  Does that sound familiar to what is happening today?</w:t>
      </w:r>
      <w:r w:rsidR="00800B28">
        <w:t xml:space="preserve">  Moreover, he </w:t>
      </w:r>
      <w:proofErr w:type="gramStart"/>
      <w:r w:rsidR="00800B28">
        <w:t>added</w:t>
      </w:r>
      <w:proofErr w:type="gramEnd"/>
      <w:r w:rsidR="00800B28">
        <w:t xml:space="preserve"> “</w:t>
      </w:r>
      <w:r w:rsidR="00800B28" w:rsidRPr="00800B28">
        <w:t xml:space="preserve">A future readiness system should factor in </w:t>
      </w:r>
      <w:proofErr w:type="spellStart"/>
      <w:r w:rsidR="00800B28" w:rsidRPr="00800B28">
        <w:t>jointness</w:t>
      </w:r>
      <w:proofErr w:type="spellEnd"/>
      <w:r w:rsidR="00800B28" w:rsidRPr="00800B28">
        <w:t>, have predictive capability, facilitate trend analyses, and provide more objective and candid assessments.</w:t>
      </w:r>
      <w:r w:rsidR="00800B28">
        <w:t xml:space="preserve">” </w:t>
      </w:r>
    </w:p>
    <w:p w:rsidR="0060754F" w:rsidRDefault="0060754F" w:rsidP="00B63750">
      <w:pPr>
        <w:pStyle w:val="Heading1"/>
      </w:pPr>
      <w:bookmarkStart w:id="25" w:name="_Toc334624267"/>
      <w:r>
        <w:t>Integration into Capability Requirements</w:t>
      </w:r>
      <w:bookmarkEnd w:id="25"/>
    </w:p>
    <w:p w:rsidR="0060754F" w:rsidRDefault="0060754F" w:rsidP="00B63750">
      <w:r w:rsidRPr="0060754F">
        <w:t xml:space="preserve">The </w:t>
      </w:r>
      <w:proofErr w:type="gramStart"/>
      <w:r w:rsidRPr="0060754F">
        <w:t>long range</w:t>
      </w:r>
      <w:proofErr w:type="gramEnd"/>
      <w:r w:rsidRPr="0060754F">
        <w:t xml:space="preserve"> vision for the capabilities-based force linked </w:t>
      </w:r>
      <w:r>
        <w:t xml:space="preserve">mission </w:t>
      </w:r>
      <w:r w:rsidRPr="0060754F">
        <w:t>requirements to training and readiness programs</w:t>
      </w:r>
      <w:r>
        <w:t xml:space="preserve"> and followed through with focused solutions to improve performance.  The Joint Capability Integration</w:t>
      </w:r>
      <w:r w:rsidR="00B63750">
        <w:t xml:space="preserve"> </w:t>
      </w:r>
      <w:r>
        <w:t xml:space="preserve">and Development System (JCIDS) capitalizes on the existing structure and now defines “Capability </w:t>
      </w:r>
      <w:r w:rsidR="00B63750">
        <w:t>requirements</w:t>
      </w:r>
      <w:r>
        <w:t xml:space="preserve">” </w:t>
      </w:r>
      <w:r w:rsidR="00B63750">
        <w:t xml:space="preserve">to be </w:t>
      </w:r>
      <w:r w:rsidR="00B63750" w:rsidRPr="00B63750">
        <w:t>described in terms of tasks,</w:t>
      </w:r>
      <w:r w:rsidR="00B63750">
        <w:t xml:space="preserve"> </w:t>
      </w:r>
      <w:r w:rsidR="00B63750" w:rsidRPr="00B63750">
        <w:t>standards, and conditions</w:t>
      </w:r>
      <w:r w:rsidR="00B63750">
        <w:t xml:space="preserve"> as defined by the UJTL, to the greatest extent possible.</w:t>
      </w:r>
    </w:p>
    <w:p w:rsidR="00B63750" w:rsidRDefault="00B63750" w:rsidP="00B63750">
      <w:r>
        <w:t xml:space="preserve">The language of capabilities is the language of </w:t>
      </w:r>
      <w:proofErr w:type="spellStart"/>
      <w:r>
        <w:t>METs</w:t>
      </w:r>
      <w:proofErr w:type="spellEnd"/>
      <w:r>
        <w:t>!</w:t>
      </w:r>
    </w:p>
    <w:p w:rsidR="006A2ED2" w:rsidRDefault="006A2ED2" w:rsidP="006A2ED2">
      <w:pPr>
        <w:pStyle w:val="Heading2"/>
      </w:pPr>
      <w:bookmarkStart w:id="26" w:name="_Toc334624268"/>
      <w:r w:rsidRPr="006A2ED2">
        <w:t>ROC</w:t>
      </w:r>
      <w:r>
        <w:t xml:space="preserve">-POE and </w:t>
      </w:r>
      <w:proofErr w:type="spellStart"/>
      <w:r>
        <w:t>NMETLs</w:t>
      </w:r>
      <w:bookmarkEnd w:id="26"/>
      <w:proofErr w:type="spellEnd"/>
    </w:p>
    <w:p w:rsidR="006A2ED2" w:rsidRDefault="006A2ED2" w:rsidP="006A2ED2">
      <w:r>
        <w:t xml:space="preserve">One gap that exists is in understanding how close </w:t>
      </w:r>
      <w:proofErr w:type="spellStart"/>
      <w:r>
        <w:t>NMETLs</w:t>
      </w:r>
      <w:proofErr w:type="spellEnd"/>
      <w:r>
        <w:t xml:space="preserve"> and ROC-POE or shore-based Mission-Functions-Tasks </w:t>
      </w:r>
      <w:r w:rsidR="00F5031D">
        <w:t>(</w:t>
      </w:r>
      <w:proofErr w:type="spellStart"/>
      <w:r w:rsidR="00F5031D">
        <w:t>MFTs</w:t>
      </w:r>
      <w:proofErr w:type="spellEnd"/>
      <w:r w:rsidR="00F5031D">
        <w:t xml:space="preserve">) </w:t>
      </w:r>
      <w:r>
        <w:t xml:space="preserve">documents could be.  The </w:t>
      </w:r>
      <w:r w:rsidR="006C4429">
        <w:t>origins for the Navy Tactical Task List were</w:t>
      </w:r>
      <w:r>
        <w:t xml:space="preserve"> the ROC statements modified to conform to UJTL task rules.  Navy </w:t>
      </w:r>
      <w:proofErr w:type="gramStart"/>
      <w:r>
        <w:t>manpower</w:t>
      </w:r>
      <w:proofErr w:type="gramEnd"/>
      <w:r>
        <w:t xml:space="preserve"> algorithms are closely linked to ROC-POE or </w:t>
      </w:r>
      <w:proofErr w:type="spellStart"/>
      <w:r>
        <w:t>COLs</w:t>
      </w:r>
      <w:proofErr w:type="spellEnd"/>
      <w:r>
        <w:t xml:space="preserve"> defined in </w:t>
      </w:r>
      <w:proofErr w:type="spellStart"/>
      <w:r>
        <w:t>MFTs</w:t>
      </w:r>
      <w:proofErr w:type="spellEnd"/>
      <w:r>
        <w:t>.</w:t>
      </w:r>
    </w:p>
    <w:p w:rsidR="006A2ED2" w:rsidRPr="006A2ED2" w:rsidRDefault="006A2ED2" w:rsidP="00F5031D">
      <w:r>
        <w:t xml:space="preserve">The </w:t>
      </w:r>
      <w:proofErr w:type="spellStart"/>
      <w:r>
        <w:t>NMET</w:t>
      </w:r>
      <w:proofErr w:type="spellEnd"/>
      <w:r>
        <w:t xml:space="preserve"> framework allows commander</w:t>
      </w:r>
      <w:r w:rsidR="00F5031D">
        <w:t>s</w:t>
      </w:r>
      <w:r>
        <w:t xml:space="preserve"> to specify </w:t>
      </w:r>
      <w:r w:rsidR="00257D2E">
        <w:t xml:space="preserve">clear levels of performance and </w:t>
      </w:r>
      <w:r w:rsidR="00F5031D">
        <w:t xml:space="preserve">consider </w:t>
      </w:r>
      <w:r>
        <w:t xml:space="preserve">different conditions.  Systems </w:t>
      </w:r>
      <w:proofErr w:type="gramStart"/>
      <w:r>
        <w:t>can be tagged</w:t>
      </w:r>
      <w:proofErr w:type="gramEnd"/>
      <w:r>
        <w:t xml:space="preserve"> to tasks they do and integrated architectures can be assembled based on the mission architecture defined by linked </w:t>
      </w:r>
      <w:proofErr w:type="spellStart"/>
      <w:r>
        <w:t>NMETLs</w:t>
      </w:r>
      <w:proofErr w:type="spellEnd"/>
      <w:r>
        <w:t xml:space="preserve">.  </w:t>
      </w:r>
      <w:r w:rsidR="006C4429">
        <w:t xml:space="preserve">All elements of a system across </w:t>
      </w:r>
      <w:proofErr w:type="spellStart"/>
      <w:r w:rsidR="006C4429">
        <w:t>DOTMLPF</w:t>
      </w:r>
      <w:proofErr w:type="spellEnd"/>
      <w:r w:rsidR="006C4429">
        <w:t xml:space="preserve"> and P </w:t>
      </w:r>
      <w:proofErr w:type="gramStart"/>
      <w:r w:rsidR="006C4429">
        <w:t>could be aligned</w:t>
      </w:r>
      <w:proofErr w:type="gramEnd"/>
      <w:r w:rsidR="006C4429">
        <w:t xml:space="preserve"> among those architectures.</w:t>
      </w:r>
    </w:p>
    <w:p w:rsidR="007C7212" w:rsidRPr="00254E7B" w:rsidRDefault="007C7212" w:rsidP="00B63750">
      <w:pPr>
        <w:pStyle w:val="Heading1"/>
      </w:pPr>
      <w:bookmarkStart w:id="27" w:name="_Toc334624269"/>
      <w:r w:rsidRPr="00254E7B">
        <w:lastRenderedPageBreak/>
        <w:t>Ideas for Improvements</w:t>
      </w:r>
      <w:bookmarkEnd w:id="27"/>
    </w:p>
    <w:p w:rsidR="00D836C1" w:rsidRPr="00254E7B" w:rsidRDefault="00D836C1" w:rsidP="00B63750">
      <w:r w:rsidRPr="00254E7B">
        <w:t xml:space="preserve">Jensen and Sage (2000) laid out the concepts for an enterprise-wide performance management system.  Their ideas are sound and </w:t>
      </w:r>
      <w:proofErr w:type="gramStart"/>
      <w:r w:rsidRPr="00254E7B">
        <w:t>must be further incorporated</w:t>
      </w:r>
      <w:proofErr w:type="gramEnd"/>
      <w:r w:rsidRPr="00254E7B">
        <w:t xml:space="preserve"> in the family of systems supporting capabilities-based approaches.  </w:t>
      </w:r>
      <w:r w:rsidR="00025AE8" w:rsidRPr="00254E7B">
        <w:t xml:space="preserve">Short </w:t>
      </w:r>
      <w:r w:rsidR="001464E3" w:rsidRPr="00254E7B">
        <w:t>“</w:t>
      </w:r>
      <w:r w:rsidR="00025AE8" w:rsidRPr="00254E7B">
        <w:t>thought starters</w:t>
      </w:r>
      <w:r w:rsidR="001464E3" w:rsidRPr="00254E7B">
        <w:t>”</w:t>
      </w:r>
      <w:r w:rsidR="00025AE8" w:rsidRPr="00254E7B">
        <w:t xml:space="preserve"> follow their ideas </w:t>
      </w:r>
    </w:p>
    <w:p w:rsidR="00D867AB" w:rsidRPr="00254E7B" w:rsidRDefault="00D836C1" w:rsidP="006A2ED2">
      <w:pPr>
        <w:numPr>
          <w:ilvl w:val="0"/>
          <w:numId w:val="12"/>
        </w:numPr>
      </w:pPr>
      <w:r w:rsidRPr="00254E7B">
        <w:t>Communicate performance facets essential to organizational success</w:t>
      </w:r>
      <w:r w:rsidR="0086168C" w:rsidRPr="00254E7B">
        <w:t xml:space="preserve">.  </w:t>
      </w:r>
      <w:r w:rsidR="00025AE8" w:rsidRPr="00254E7B">
        <w:t>–</w:t>
      </w:r>
      <w:r w:rsidRPr="00254E7B">
        <w:t xml:space="preserve"> </w:t>
      </w:r>
      <w:proofErr w:type="spellStart"/>
      <w:r w:rsidRPr="00254E7B">
        <w:t>NMETLs</w:t>
      </w:r>
      <w:proofErr w:type="spellEnd"/>
      <w:r w:rsidR="00025AE8" w:rsidRPr="00254E7B">
        <w:t xml:space="preserve"> serve this purpose.</w:t>
      </w:r>
    </w:p>
    <w:p w:rsidR="00D836C1" w:rsidRPr="00254E7B" w:rsidRDefault="00D836C1" w:rsidP="006A2ED2">
      <w:pPr>
        <w:numPr>
          <w:ilvl w:val="0"/>
          <w:numId w:val="12"/>
        </w:numPr>
      </w:pPr>
      <w:r w:rsidRPr="00254E7B">
        <w:t>Communicate how individual efforts contribute to mission success</w:t>
      </w:r>
      <w:r w:rsidR="0086168C" w:rsidRPr="00254E7B">
        <w:t xml:space="preserve">.  </w:t>
      </w:r>
      <w:r w:rsidRPr="00254E7B">
        <w:t>– Performance (?) and Resources (</w:t>
      </w:r>
      <w:proofErr w:type="spellStart"/>
      <w:r w:rsidRPr="00254E7B">
        <w:t>DRRS</w:t>
      </w:r>
      <w:proofErr w:type="spellEnd"/>
      <w:r w:rsidRPr="00254E7B">
        <w:t>-N)</w:t>
      </w:r>
      <w:r w:rsidR="00025AE8" w:rsidRPr="00254E7B">
        <w:t xml:space="preserve"> </w:t>
      </w:r>
      <w:proofErr w:type="gramStart"/>
      <w:r w:rsidR="00025AE8" w:rsidRPr="00254E7B">
        <w:t>can be better aligned and displayed</w:t>
      </w:r>
      <w:proofErr w:type="gramEnd"/>
      <w:r w:rsidR="00025AE8" w:rsidRPr="00254E7B">
        <w:t>.</w:t>
      </w:r>
    </w:p>
    <w:p w:rsidR="00D836C1" w:rsidRPr="00254E7B" w:rsidRDefault="00D836C1" w:rsidP="006A2ED2">
      <w:pPr>
        <w:numPr>
          <w:ilvl w:val="0"/>
          <w:numId w:val="12"/>
        </w:numPr>
      </w:pPr>
      <w:r w:rsidRPr="00254E7B">
        <w:t>Communicate current organizational progress to all</w:t>
      </w:r>
      <w:r w:rsidR="0086168C" w:rsidRPr="00254E7B">
        <w:t xml:space="preserve">.  </w:t>
      </w:r>
      <w:proofErr w:type="gramStart"/>
      <w:r w:rsidR="001464E3" w:rsidRPr="00254E7B">
        <w:t xml:space="preserve">– </w:t>
      </w:r>
      <w:r w:rsidRPr="00254E7B">
        <w:t xml:space="preserve">Transparency/ Reports/ </w:t>
      </w:r>
      <w:r w:rsidR="00025AE8" w:rsidRPr="00254E7B">
        <w:t>Business Intelligence (</w:t>
      </w:r>
      <w:r w:rsidRPr="00254E7B">
        <w:t>BI</w:t>
      </w:r>
      <w:r w:rsidR="00025AE8" w:rsidRPr="00254E7B">
        <w:t>)</w:t>
      </w:r>
      <w:r w:rsidR="001464E3" w:rsidRPr="00254E7B">
        <w:t xml:space="preserve"> tools.</w:t>
      </w:r>
      <w:proofErr w:type="gramEnd"/>
    </w:p>
    <w:p w:rsidR="00D836C1" w:rsidRPr="00254E7B" w:rsidRDefault="00D836C1" w:rsidP="006A2ED2">
      <w:pPr>
        <w:numPr>
          <w:ilvl w:val="0"/>
          <w:numId w:val="12"/>
        </w:numPr>
      </w:pPr>
      <w:r w:rsidRPr="00254E7B">
        <w:t>Provide historical documentation for improvement and legal use</w:t>
      </w:r>
      <w:r w:rsidR="0086168C" w:rsidRPr="00254E7B">
        <w:t xml:space="preserve">.  </w:t>
      </w:r>
      <w:r w:rsidR="001464E3" w:rsidRPr="00254E7B">
        <w:t xml:space="preserve">– </w:t>
      </w:r>
      <w:r w:rsidRPr="00254E7B">
        <w:t>Data Warehouse (Performance, experience, resources, costs, Lessons Learned)</w:t>
      </w:r>
      <w:r w:rsidR="00025AE8" w:rsidRPr="00254E7B">
        <w:t xml:space="preserve">.  Neither </w:t>
      </w:r>
      <w:proofErr w:type="spellStart"/>
      <w:r w:rsidR="00025AE8" w:rsidRPr="00254E7B">
        <w:t>DRRS</w:t>
      </w:r>
      <w:proofErr w:type="spellEnd"/>
      <w:r w:rsidR="00025AE8" w:rsidRPr="00254E7B">
        <w:t xml:space="preserve"> nor </w:t>
      </w:r>
      <w:proofErr w:type="spellStart"/>
      <w:r w:rsidR="00025AE8" w:rsidRPr="00254E7B">
        <w:t>DRRS</w:t>
      </w:r>
      <w:proofErr w:type="spellEnd"/>
      <w:r w:rsidR="00025AE8" w:rsidRPr="00254E7B">
        <w:t>-N contain</w:t>
      </w:r>
      <w:r w:rsidR="001464E3" w:rsidRPr="00254E7B">
        <w:t>s</w:t>
      </w:r>
      <w:r w:rsidR="00025AE8" w:rsidRPr="00254E7B">
        <w:t xml:space="preserve"> a </w:t>
      </w:r>
      <w:r w:rsidR="00025AE8" w:rsidRPr="00254E7B">
        <w:rPr>
          <w:i/>
        </w:rPr>
        <w:t>track</w:t>
      </w:r>
      <w:r w:rsidR="00025AE8" w:rsidRPr="00254E7B">
        <w:t xml:space="preserve"> </w:t>
      </w:r>
      <w:r w:rsidR="00025AE8" w:rsidRPr="00254E7B">
        <w:rPr>
          <w:i/>
        </w:rPr>
        <w:t>history</w:t>
      </w:r>
      <w:r w:rsidR="00025AE8" w:rsidRPr="00254E7B">
        <w:t xml:space="preserve"> for performance or resource values.</w:t>
      </w:r>
    </w:p>
    <w:p w:rsidR="00D836C1" w:rsidRPr="00254E7B" w:rsidRDefault="00D836C1" w:rsidP="006A2ED2">
      <w:pPr>
        <w:numPr>
          <w:ilvl w:val="0"/>
          <w:numId w:val="12"/>
        </w:numPr>
      </w:pPr>
      <w:r w:rsidRPr="00254E7B">
        <w:t>Align business activities to goals and objectives</w:t>
      </w:r>
      <w:r w:rsidR="0086168C" w:rsidRPr="00254E7B">
        <w:t xml:space="preserve">.  </w:t>
      </w:r>
      <w:proofErr w:type="gramStart"/>
      <w:r w:rsidRPr="00254E7B">
        <w:t>– Missions, Doctrine, Commanders’ Guidance</w:t>
      </w:r>
      <w:r w:rsidR="00DE18DB">
        <w:t>.</w:t>
      </w:r>
      <w:proofErr w:type="gramEnd"/>
    </w:p>
    <w:p w:rsidR="00D836C1" w:rsidRPr="00254E7B" w:rsidRDefault="00D836C1" w:rsidP="006A2ED2">
      <w:pPr>
        <w:numPr>
          <w:ilvl w:val="0"/>
          <w:numId w:val="12"/>
        </w:numPr>
      </w:pPr>
      <w:r w:rsidRPr="00254E7B">
        <w:t>Provide info to set goals based on current performance</w:t>
      </w:r>
      <w:r w:rsidR="0086168C" w:rsidRPr="00254E7B">
        <w:t xml:space="preserve">.  </w:t>
      </w:r>
      <w:proofErr w:type="gramStart"/>
      <w:r w:rsidR="001464E3" w:rsidRPr="00254E7B">
        <w:t xml:space="preserve">– </w:t>
      </w:r>
      <w:r w:rsidRPr="00254E7B">
        <w:t>Plans</w:t>
      </w:r>
      <w:r w:rsidR="00DE18DB">
        <w:t>.</w:t>
      </w:r>
      <w:proofErr w:type="gramEnd"/>
    </w:p>
    <w:p w:rsidR="00D836C1" w:rsidRPr="00254E7B" w:rsidRDefault="00D836C1" w:rsidP="006A2ED2">
      <w:pPr>
        <w:numPr>
          <w:ilvl w:val="0"/>
          <w:numId w:val="12"/>
        </w:numPr>
      </w:pPr>
      <w:r w:rsidRPr="00254E7B">
        <w:t>Provide info to ID problems and risks</w:t>
      </w:r>
      <w:r w:rsidR="0086168C" w:rsidRPr="00254E7B">
        <w:t xml:space="preserve">.  </w:t>
      </w:r>
      <w:r w:rsidR="001464E3" w:rsidRPr="00254E7B">
        <w:t>–</w:t>
      </w:r>
      <w:r w:rsidRPr="00254E7B">
        <w:t xml:space="preserve"> Assessment</w:t>
      </w:r>
      <w:r w:rsidR="001464E3" w:rsidRPr="00254E7B">
        <w:t>- what are we not doing well in?</w:t>
      </w:r>
    </w:p>
    <w:p w:rsidR="00D836C1" w:rsidRPr="00254E7B" w:rsidRDefault="00D836C1" w:rsidP="006A2ED2">
      <w:pPr>
        <w:numPr>
          <w:ilvl w:val="0"/>
          <w:numId w:val="12"/>
        </w:numPr>
      </w:pPr>
      <w:r w:rsidRPr="00254E7B">
        <w:t>Provide means to check success of initiatives</w:t>
      </w:r>
      <w:r w:rsidR="0086168C" w:rsidRPr="00254E7B">
        <w:t xml:space="preserve">.  </w:t>
      </w:r>
      <w:r w:rsidR="001464E3" w:rsidRPr="00254E7B">
        <w:t>–</w:t>
      </w:r>
      <w:r w:rsidRPr="00254E7B">
        <w:t xml:space="preserve"> Assessment</w:t>
      </w:r>
      <w:r w:rsidR="001464E3" w:rsidRPr="00254E7B">
        <w:t>- how much did performance improve after…?</w:t>
      </w:r>
    </w:p>
    <w:p w:rsidR="00D836C1" w:rsidRPr="00254E7B" w:rsidRDefault="00D836C1" w:rsidP="006A2ED2">
      <w:pPr>
        <w:numPr>
          <w:ilvl w:val="0"/>
          <w:numId w:val="12"/>
        </w:numPr>
      </w:pPr>
      <w:r w:rsidRPr="00254E7B">
        <w:t>Assist with visualization of the mission and its contributors/ progress</w:t>
      </w:r>
      <w:r w:rsidR="0086168C" w:rsidRPr="00254E7B">
        <w:t xml:space="preserve">.  </w:t>
      </w:r>
      <w:proofErr w:type="gramStart"/>
      <w:r w:rsidR="001464E3" w:rsidRPr="00254E7B">
        <w:t>–</w:t>
      </w:r>
      <w:r w:rsidRPr="00254E7B">
        <w:t xml:space="preserve"> </w:t>
      </w:r>
      <w:proofErr w:type="spellStart"/>
      <w:r w:rsidR="001464E3" w:rsidRPr="00254E7B">
        <w:t>NMETL</w:t>
      </w:r>
      <w:proofErr w:type="spellEnd"/>
      <w:r w:rsidR="001464E3" w:rsidRPr="00254E7B">
        <w:t xml:space="preserve"> </w:t>
      </w:r>
      <w:r w:rsidRPr="00254E7B">
        <w:t xml:space="preserve">Linkages </w:t>
      </w:r>
      <w:r w:rsidR="001464E3" w:rsidRPr="00254E7B">
        <w:t xml:space="preserve">and </w:t>
      </w:r>
      <w:r w:rsidRPr="00254E7B">
        <w:t>Displays?</w:t>
      </w:r>
      <w:proofErr w:type="gramEnd"/>
    </w:p>
    <w:p w:rsidR="00D836C1" w:rsidRPr="00254E7B" w:rsidRDefault="00D836C1" w:rsidP="006A2ED2">
      <w:pPr>
        <w:numPr>
          <w:ilvl w:val="0"/>
          <w:numId w:val="12"/>
        </w:numPr>
      </w:pPr>
      <w:r w:rsidRPr="00254E7B">
        <w:t>Standardize organizational performance data for accuracy and consistency</w:t>
      </w:r>
      <w:r w:rsidR="0086168C" w:rsidRPr="00254E7B">
        <w:t xml:space="preserve">.  </w:t>
      </w:r>
      <w:r w:rsidR="001464E3" w:rsidRPr="00254E7B">
        <w:t xml:space="preserve">– </w:t>
      </w:r>
      <w:proofErr w:type="spellStart"/>
      <w:r w:rsidR="001464E3" w:rsidRPr="00254E7B">
        <w:t>UNTL</w:t>
      </w:r>
      <w:proofErr w:type="spellEnd"/>
      <w:r w:rsidR="001464E3" w:rsidRPr="00254E7B">
        <w:t xml:space="preserve"> and </w:t>
      </w:r>
      <w:proofErr w:type="spellStart"/>
      <w:r w:rsidRPr="00254E7B">
        <w:t>NMETL</w:t>
      </w:r>
      <w:r w:rsidR="001464E3" w:rsidRPr="00254E7B">
        <w:t>-NWTS</w:t>
      </w:r>
      <w:proofErr w:type="spellEnd"/>
      <w:r w:rsidRPr="00254E7B">
        <w:t xml:space="preserve"> process</w:t>
      </w:r>
      <w:r w:rsidR="001464E3" w:rsidRPr="00254E7B">
        <w:t xml:space="preserve"> aligned with Capabilities-based planning.</w:t>
      </w:r>
      <w:r w:rsidRPr="00254E7B">
        <w:t xml:space="preserve"> </w:t>
      </w:r>
    </w:p>
    <w:p w:rsidR="00D836C1" w:rsidRPr="00254E7B" w:rsidRDefault="00D836C1" w:rsidP="006A2ED2">
      <w:pPr>
        <w:pStyle w:val="ListParagraph"/>
        <w:numPr>
          <w:ilvl w:val="0"/>
          <w:numId w:val="12"/>
        </w:numPr>
      </w:pPr>
      <w:r w:rsidRPr="00254E7B">
        <w:t>Provide info for strategic, capital investment and other decisions</w:t>
      </w:r>
      <w:r w:rsidR="0086168C" w:rsidRPr="00254E7B">
        <w:t xml:space="preserve">.  </w:t>
      </w:r>
      <w:r w:rsidR="001464E3" w:rsidRPr="00254E7B">
        <w:t xml:space="preserve">– </w:t>
      </w:r>
      <w:r w:rsidRPr="00254E7B">
        <w:t>Assessmen</w:t>
      </w:r>
      <w:r w:rsidR="001464E3" w:rsidRPr="00254E7B">
        <w:t>t based on reliable evidence.</w:t>
      </w:r>
    </w:p>
    <w:p w:rsidR="00D836C1" w:rsidRPr="00254E7B" w:rsidRDefault="00C04D35" w:rsidP="00B63750">
      <w:pPr>
        <w:pStyle w:val="Heading1"/>
      </w:pPr>
      <w:bookmarkStart w:id="28" w:name="_Toc334624270"/>
      <w:r w:rsidRPr="00254E7B">
        <w:t>Summary</w:t>
      </w:r>
      <w:bookmarkEnd w:id="28"/>
    </w:p>
    <w:p w:rsidR="00980528" w:rsidRDefault="00C04D35" w:rsidP="00B63750">
      <w:proofErr w:type="spellStart"/>
      <w:r w:rsidRPr="00254E7B">
        <w:t>NMETL</w:t>
      </w:r>
      <w:proofErr w:type="spellEnd"/>
      <w:r w:rsidRPr="00254E7B">
        <w:t xml:space="preserve"> a</w:t>
      </w:r>
      <w:r w:rsidR="00E703E5" w:rsidRPr="00254E7B">
        <w:t xml:space="preserve">nd the </w:t>
      </w:r>
      <w:proofErr w:type="spellStart"/>
      <w:r w:rsidR="00E703E5" w:rsidRPr="00254E7B">
        <w:t>NWTS</w:t>
      </w:r>
      <w:proofErr w:type="spellEnd"/>
      <w:r w:rsidR="00E703E5" w:rsidRPr="00254E7B">
        <w:t xml:space="preserve"> provide a pathway for</w:t>
      </w:r>
      <w:r w:rsidRPr="00254E7B">
        <w:t xml:space="preserve"> comprehensive Fleet (</w:t>
      </w:r>
      <w:r w:rsidR="00E703E5" w:rsidRPr="00254E7B">
        <w:t>and Navy) integration into the l</w:t>
      </w:r>
      <w:r w:rsidRPr="00254E7B">
        <w:t xml:space="preserve">arger concept of Unified Action across all services, </w:t>
      </w:r>
      <w:proofErr w:type="gramStart"/>
      <w:r w:rsidRPr="00254E7B">
        <w:t>agencies</w:t>
      </w:r>
      <w:proofErr w:type="gramEnd"/>
      <w:r w:rsidRPr="00254E7B">
        <w:t xml:space="preserve"> and</w:t>
      </w:r>
      <w:r w:rsidR="00E703E5" w:rsidRPr="00254E7B">
        <w:t xml:space="preserve"> governmental entities.</w:t>
      </w:r>
      <w:r w:rsidR="009F4B75">
        <w:t xml:space="preserve">  Navy leaders at all levels should invest some time to learn the concepts and appreciate where we have </w:t>
      </w:r>
      <w:proofErr w:type="gramStart"/>
      <w:r w:rsidR="009F4B75">
        <w:t>been,</w:t>
      </w:r>
      <w:proofErr w:type="gramEnd"/>
      <w:r w:rsidR="009F4B75">
        <w:t xml:space="preserve"> and where we need to- and can- go</w:t>
      </w:r>
      <w:r w:rsidR="00F5031D">
        <w:t xml:space="preserve"> toward achieving warfighting wholeness.</w:t>
      </w:r>
    </w:p>
    <w:p w:rsidR="00C04D35" w:rsidRPr="00254E7B" w:rsidRDefault="00980528" w:rsidP="00B63750">
      <w:pPr>
        <w:pStyle w:val="Heading1"/>
      </w:pPr>
      <w:bookmarkStart w:id="29" w:name="_Toc334624271"/>
      <w:r w:rsidRPr="00254E7B">
        <w:lastRenderedPageBreak/>
        <w:t>References</w:t>
      </w:r>
      <w:bookmarkEnd w:id="29"/>
    </w:p>
    <w:p w:rsidR="00B63750" w:rsidRDefault="00B63750" w:rsidP="000B3A76">
      <w:pPr>
        <w:pStyle w:val="BodyText2"/>
        <w:spacing w:line="276" w:lineRule="auto"/>
        <w:ind w:left="720" w:hanging="720"/>
      </w:pPr>
      <w:proofErr w:type="spellStart"/>
      <w:r w:rsidRPr="00B63750">
        <w:t>CJCSI</w:t>
      </w:r>
      <w:proofErr w:type="spellEnd"/>
      <w:r w:rsidRPr="00B63750">
        <w:t xml:space="preserve"> 3170.01H</w:t>
      </w:r>
      <w:r>
        <w:t xml:space="preserve"> </w:t>
      </w:r>
      <w:r w:rsidRPr="00B63750">
        <w:t>10 January 2012</w:t>
      </w:r>
      <w:r>
        <w:t xml:space="preserve">, Joint Capabilities </w:t>
      </w:r>
      <w:proofErr w:type="gramStart"/>
      <w:r>
        <w:t>Integration</w:t>
      </w:r>
      <w:proofErr w:type="gramEnd"/>
      <w:r>
        <w:t xml:space="preserve"> a</w:t>
      </w:r>
      <w:r w:rsidRPr="00B63750">
        <w:t>nd Development System</w:t>
      </w:r>
      <w:r>
        <w:t>.</w:t>
      </w:r>
    </w:p>
    <w:p w:rsidR="00B63750" w:rsidRDefault="00B63750" w:rsidP="000B3A76">
      <w:pPr>
        <w:pStyle w:val="BodyText2"/>
        <w:spacing w:line="276" w:lineRule="auto"/>
        <w:ind w:left="720" w:hanging="720"/>
      </w:pPr>
      <w:proofErr w:type="spellStart"/>
      <w:r w:rsidRPr="00B63750">
        <w:t>CJCS</w:t>
      </w:r>
      <w:r>
        <w:t>M</w:t>
      </w:r>
      <w:proofErr w:type="spellEnd"/>
      <w:r w:rsidR="00360C48">
        <w:t xml:space="preserve"> 3170</w:t>
      </w:r>
      <w:r w:rsidRPr="00B63750">
        <w:t xml:space="preserve"> 1</w:t>
      </w:r>
      <w:r w:rsidR="00360C48">
        <w:t>9</w:t>
      </w:r>
      <w:r w:rsidRPr="00B63750">
        <w:t xml:space="preserve"> January 2012</w:t>
      </w:r>
      <w:r w:rsidR="00360C48">
        <w:t xml:space="preserve">, </w:t>
      </w:r>
      <w:r>
        <w:t>Manual for t</w:t>
      </w:r>
      <w:r w:rsidR="00360C48">
        <w:t>he Operation of t</w:t>
      </w:r>
      <w:r w:rsidRPr="00B63750">
        <w:t>he Joint Capabilities Integration</w:t>
      </w:r>
      <w:r>
        <w:t xml:space="preserve"> a</w:t>
      </w:r>
      <w:r w:rsidRPr="00B63750">
        <w:t>nd Development System</w:t>
      </w:r>
    </w:p>
    <w:p w:rsidR="00980528" w:rsidRDefault="00980528" w:rsidP="000B3A76">
      <w:pPr>
        <w:pStyle w:val="BodyText2"/>
        <w:spacing w:line="276" w:lineRule="auto"/>
        <w:ind w:left="720" w:hanging="720"/>
      </w:pPr>
      <w:proofErr w:type="spellStart"/>
      <w:r w:rsidRPr="00254E7B">
        <w:t>CJCSI</w:t>
      </w:r>
      <w:proofErr w:type="spellEnd"/>
      <w:r w:rsidRPr="00254E7B">
        <w:t xml:space="preserve"> 3500.02</w:t>
      </w:r>
      <w:r w:rsidR="002256BC">
        <w:t>A</w:t>
      </w:r>
      <w:r w:rsidRPr="00254E7B">
        <w:t xml:space="preserve"> 1</w:t>
      </w:r>
      <w:r w:rsidR="002256BC">
        <w:t>7 May 2011</w:t>
      </w:r>
      <w:proofErr w:type="gramStart"/>
      <w:r w:rsidRPr="00254E7B">
        <w:t xml:space="preserve">. </w:t>
      </w:r>
      <w:proofErr w:type="gramEnd"/>
      <w:r w:rsidRPr="00254E7B">
        <w:t>Universal Joint Task List (UJTL) Policy and Guidance for the Armed Forces of the United States</w:t>
      </w:r>
      <w:proofErr w:type="gramStart"/>
      <w:r w:rsidRPr="00254E7B">
        <w:t xml:space="preserve">. </w:t>
      </w:r>
      <w:proofErr w:type="gramEnd"/>
      <w:r w:rsidR="00FF65AD">
        <w:fldChar w:fldCharType="begin"/>
      </w:r>
      <w:r w:rsidR="00FF65AD">
        <w:instrText xml:space="preserve"> HYPERLINK "https://jdeis</w:instrText>
      </w:r>
      <w:r w:rsidR="00FF65AD">
        <w:instrText xml:space="preserve">.js.mil/jdeis/index.jsp?pindex=50" </w:instrText>
      </w:r>
      <w:r w:rsidR="00FF65AD">
        <w:fldChar w:fldCharType="separate"/>
      </w:r>
      <w:r w:rsidR="002256BC" w:rsidRPr="00C30FB0">
        <w:rPr>
          <w:rStyle w:val="Hyperlink"/>
          <w:szCs w:val="24"/>
        </w:rPr>
        <w:t>https://jdeis.js.mil/jdeis/index.jsp?pindex=50</w:t>
      </w:r>
      <w:r w:rsidR="00FF65AD">
        <w:rPr>
          <w:rStyle w:val="Hyperlink"/>
          <w:szCs w:val="24"/>
        </w:rPr>
        <w:fldChar w:fldCharType="end"/>
      </w:r>
    </w:p>
    <w:p w:rsidR="00980528" w:rsidRDefault="00980528" w:rsidP="000B3A76">
      <w:pPr>
        <w:pStyle w:val="BodyText2"/>
        <w:spacing w:line="276" w:lineRule="auto"/>
        <w:ind w:left="720" w:hanging="720"/>
      </w:pPr>
      <w:proofErr w:type="spellStart"/>
      <w:r w:rsidRPr="00254E7B">
        <w:t>CJCSM</w:t>
      </w:r>
      <w:proofErr w:type="spellEnd"/>
      <w:r w:rsidRPr="00254E7B">
        <w:t xml:space="preserve"> 3500.4</w:t>
      </w:r>
      <w:r w:rsidR="002256BC">
        <w:t>F</w:t>
      </w:r>
      <w:r w:rsidRPr="00254E7B">
        <w:t xml:space="preserve"> </w:t>
      </w:r>
      <w:r w:rsidR="002256BC">
        <w:t>01 June 2011</w:t>
      </w:r>
      <w:proofErr w:type="gramStart"/>
      <w:r w:rsidRPr="00254E7B">
        <w:t xml:space="preserve">. </w:t>
      </w:r>
      <w:proofErr w:type="gramEnd"/>
      <w:r w:rsidRPr="00254E7B">
        <w:t xml:space="preserve">Universal Joint Task List (UJTL) </w:t>
      </w:r>
      <w:proofErr w:type="gramStart"/>
      <w:r w:rsidR="002256BC">
        <w:t>Manual</w:t>
      </w:r>
      <w:r w:rsidRPr="00254E7B">
        <w:t xml:space="preserve"> </w:t>
      </w:r>
      <w:r w:rsidR="00CA106C" w:rsidRPr="00254E7B">
        <w:t xml:space="preserve"> </w:t>
      </w:r>
      <w:proofErr w:type="gramEnd"/>
      <w:r w:rsidR="00FF65AD">
        <w:fldChar w:fldCharType="begin"/>
      </w:r>
      <w:r w:rsidR="00FF65AD">
        <w:instrText xml:space="preserve"> HYPERLINK "https://jdeis.js.mil/jdeis/index.jsp?pindex=50" </w:instrText>
      </w:r>
      <w:r w:rsidR="00FF65AD">
        <w:fldChar w:fldCharType="separate"/>
      </w:r>
      <w:r w:rsidR="002256BC" w:rsidRPr="00B63750">
        <w:t>https://jdeis.js.mil/jdeis/index.jsp?pindex=50</w:t>
      </w:r>
      <w:r w:rsidR="00FF65AD">
        <w:fldChar w:fldCharType="end"/>
      </w:r>
    </w:p>
    <w:p w:rsidR="00980528" w:rsidRPr="00254E7B" w:rsidRDefault="00980528" w:rsidP="000B3A76">
      <w:pPr>
        <w:pStyle w:val="BodyText2"/>
        <w:spacing w:line="276" w:lineRule="auto"/>
        <w:ind w:left="720" w:hanging="720"/>
      </w:pPr>
      <w:r w:rsidRPr="00254E7B">
        <w:t>CNO 291813Z DEC 05 “Anchoring Sea Enterprise”</w:t>
      </w:r>
    </w:p>
    <w:p w:rsidR="00CA106C" w:rsidRPr="00B63750" w:rsidRDefault="00CA106C" w:rsidP="000B3A76">
      <w:pPr>
        <w:pStyle w:val="Heading8"/>
        <w:ind w:left="720" w:hanging="720"/>
        <w:rPr>
          <w:rFonts w:ascii="Times New Roman" w:eastAsia="Calibri" w:hAnsi="Times New Roman"/>
          <w:color w:val="auto"/>
          <w:sz w:val="24"/>
          <w:szCs w:val="22"/>
        </w:rPr>
      </w:pPr>
      <w:proofErr w:type="spellStart"/>
      <w:proofErr w:type="gramStart"/>
      <w:r w:rsidRPr="00B63750">
        <w:rPr>
          <w:rFonts w:ascii="Times New Roman" w:eastAsia="Calibri" w:hAnsi="Times New Roman"/>
          <w:color w:val="auto"/>
          <w:sz w:val="24"/>
          <w:szCs w:val="22"/>
        </w:rPr>
        <w:t>CUSFF</w:t>
      </w:r>
      <w:proofErr w:type="spellEnd"/>
      <w:r w:rsidRPr="00B63750">
        <w:rPr>
          <w:rFonts w:ascii="Times New Roman" w:eastAsia="Calibri" w:hAnsi="Times New Roman"/>
          <w:color w:val="auto"/>
          <w:sz w:val="24"/>
          <w:szCs w:val="22"/>
        </w:rPr>
        <w:t>/</w:t>
      </w:r>
      <w:proofErr w:type="spellStart"/>
      <w:r w:rsidRPr="00B63750">
        <w:rPr>
          <w:rFonts w:ascii="Times New Roman" w:eastAsia="Calibri" w:hAnsi="Times New Roman"/>
          <w:color w:val="auto"/>
          <w:sz w:val="24"/>
          <w:szCs w:val="22"/>
        </w:rPr>
        <w:t>CPFINST</w:t>
      </w:r>
      <w:proofErr w:type="spellEnd"/>
      <w:r w:rsidRPr="00B63750">
        <w:rPr>
          <w:rFonts w:ascii="Times New Roman" w:eastAsia="Calibri" w:hAnsi="Times New Roman"/>
          <w:color w:val="auto"/>
          <w:sz w:val="24"/>
          <w:szCs w:val="22"/>
        </w:rPr>
        <w:t xml:space="preserve"> 3501.3</w:t>
      </w:r>
      <w:r w:rsidR="00AB47A6">
        <w:rPr>
          <w:rFonts w:ascii="Times New Roman" w:eastAsia="Calibri" w:hAnsi="Times New Roman"/>
          <w:color w:val="auto"/>
          <w:sz w:val="24"/>
          <w:szCs w:val="22"/>
        </w:rPr>
        <w:t>C</w:t>
      </w:r>
      <w:r w:rsidRPr="00B63750">
        <w:rPr>
          <w:rFonts w:ascii="Times New Roman" w:eastAsia="Calibri" w:hAnsi="Times New Roman"/>
          <w:color w:val="auto"/>
          <w:sz w:val="24"/>
          <w:szCs w:val="22"/>
        </w:rPr>
        <w:t xml:space="preserve">, </w:t>
      </w:r>
      <w:r w:rsidR="00AB47A6">
        <w:rPr>
          <w:rFonts w:ascii="Times New Roman" w:eastAsia="Calibri" w:hAnsi="Times New Roman"/>
          <w:color w:val="auto"/>
          <w:sz w:val="24"/>
          <w:szCs w:val="22"/>
        </w:rPr>
        <w:t>31 March 2011</w:t>
      </w:r>
      <w:r w:rsidRPr="00B63750">
        <w:rPr>
          <w:rFonts w:ascii="Times New Roman" w:eastAsia="Calibri" w:hAnsi="Times New Roman"/>
          <w:color w:val="auto"/>
          <w:sz w:val="24"/>
          <w:szCs w:val="22"/>
        </w:rPr>
        <w:t>, Fleet Training Continuum.</w:t>
      </w:r>
      <w:proofErr w:type="gramEnd"/>
    </w:p>
    <w:p w:rsidR="00980528" w:rsidRDefault="00980528" w:rsidP="000B3A76">
      <w:pPr>
        <w:pStyle w:val="BodyText2"/>
        <w:spacing w:line="276" w:lineRule="auto"/>
        <w:ind w:left="720" w:hanging="720"/>
      </w:pPr>
      <w:r w:rsidRPr="00254E7B">
        <w:t xml:space="preserve">Elements of Defense Transformation from </w:t>
      </w:r>
      <w:hyperlink r:id="rId16" w:history="1">
        <w:r w:rsidRPr="00B63750">
          <w:t>http://www.oft.osd.mil/</w:t>
        </w:r>
      </w:hyperlink>
    </w:p>
    <w:p w:rsidR="00980528" w:rsidRPr="00254E7B" w:rsidRDefault="00980528" w:rsidP="000B3A76">
      <w:pPr>
        <w:pStyle w:val="BodyText2"/>
        <w:spacing w:line="276" w:lineRule="auto"/>
        <w:ind w:left="720" w:hanging="720"/>
      </w:pPr>
      <w:r w:rsidRPr="00254E7B">
        <w:t>DODD 7730.65 of 3 June 2002</w:t>
      </w:r>
      <w:proofErr w:type="gramStart"/>
      <w:r w:rsidRPr="00254E7B">
        <w:t>. Defense Readiness Reporting System (</w:t>
      </w:r>
      <w:proofErr w:type="spellStart"/>
      <w:r w:rsidRPr="00254E7B">
        <w:t>DRRS</w:t>
      </w:r>
      <w:proofErr w:type="spellEnd"/>
      <w:r w:rsidRPr="00254E7B">
        <w:t>).</w:t>
      </w:r>
      <w:proofErr w:type="gramEnd"/>
      <w:r w:rsidRPr="00254E7B">
        <w:t xml:space="preserve">  </w:t>
      </w:r>
    </w:p>
    <w:p w:rsidR="00980528" w:rsidRPr="00254E7B" w:rsidRDefault="00980528" w:rsidP="000B3A76">
      <w:pPr>
        <w:pStyle w:val="BodyText2"/>
        <w:spacing w:line="276" w:lineRule="auto"/>
        <w:ind w:left="720" w:hanging="720"/>
      </w:pPr>
      <w:proofErr w:type="spellStart"/>
      <w:r w:rsidRPr="00254E7B">
        <w:t>Junor</w:t>
      </w:r>
      <w:proofErr w:type="spellEnd"/>
      <w:r w:rsidRPr="00254E7B">
        <w:t>, L. (2005)</w:t>
      </w:r>
      <w:r w:rsidRPr="00B63750">
        <w:t xml:space="preserve"> </w:t>
      </w:r>
      <w:r w:rsidRPr="00254E7B">
        <w:t xml:space="preserve"> The Defense Readiness Reporting System: A New Tool for Force Management </w:t>
      </w:r>
      <w:r w:rsidR="00CA106C" w:rsidRPr="00254E7B">
        <w:t>Joint Forces Quarterly Issue 39</w:t>
      </w:r>
      <w:proofErr w:type="gramStart"/>
      <w:r w:rsidR="00CA106C" w:rsidRPr="00254E7B">
        <w:t>. 4</w:t>
      </w:r>
      <w:r w:rsidR="00CA106C" w:rsidRPr="00B63750">
        <w:t>th</w:t>
      </w:r>
      <w:proofErr w:type="gramEnd"/>
      <w:r w:rsidR="00CA106C" w:rsidRPr="00254E7B">
        <w:t xml:space="preserve"> Quarter 2005.</w:t>
      </w:r>
    </w:p>
    <w:p w:rsidR="00980528" w:rsidRPr="00254E7B" w:rsidRDefault="00980528" w:rsidP="000B3A76">
      <w:pPr>
        <w:pStyle w:val="BodyText2"/>
        <w:spacing w:line="276" w:lineRule="auto"/>
        <w:ind w:left="720" w:hanging="720"/>
      </w:pPr>
      <w:proofErr w:type="spellStart"/>
      <w:r w:rsidRPr="00254E7B">
        <w:t>NTTP</w:t>
      </w:r>
      <w:proofErr w:type="spellEnd"/>
      <w:r w:rsidRPr="00254E7B">
        <w:t xml:space="preserve"> 1-01 (April 2005)</w:t>
      </w:r>
      <w:proofErr w:type="gramStart"/>
      <w:r w:rsidRPr="00254E7B">
        <w:t>. The Navy Warfare Publication Library.</w:t>
      </w:r>
      <w:proofErr w:type="gramEnd"/>
    </w:p>
    <w:p w:rsidR="00980528" w:rsidRPr="00B63750" w:rsidRDefault="00980528" w:rsidP="000B3A76">
      <w:pPr>
        <w:pStyle w:val="BodyText2"/>
        <w:spacing w:line="276" w:lineRule="auto"/>
        <w:ind w:left="720" w:hanging="720"/>
      </w:pPr>
      <w:proofErr w:type="spellStart"/>
      <w:r w:rsidRPr="00B63750">
        <w:t>OPNAVINST</w:t>
      </w:r>
      <w:proofErr w:type="spellEnd"/>
      <w:r w:rsidRPr="00B63750">
        <w:t xml:space="preserve"> 3500.37C of </w:t>
      </w:r>
      <w:r w:rsidR="00813B01">
        <w:t>16</w:t>
      </w:r>
      <w:r w:rsidRPr="00B63750">
        <w:t xml:space="preserve"> </w:t>
      </w:r>
      <w:r w:rsidR="00813B01">
        <w:t>Feb</w:t>
      </w:r>
      <w:r w:rsidRPr="00B63750">
        <w:t xml:space="preserve"> 2001</w:t>
      </w:r>
      <w:proofErr w:type="gramStart"/>
      <w:r w:rsidRPr="00B63750">
        <w:t xml:space="preserve">. </w:t>
      </w:r>
      <w:proofErr w:type="gramEnd"/>
      <w:r w:rsidRPr="00B63750">
        <w:t>Navy Lessons Learned System</w:t>
      </w:r>
      <w:proofErr w:type="gramStart"/>
      <w:r w:rsidRPr="00B63750">
        <w:t xml:space="preserve">. </w:t>
      </w:r>
      <w:proofErr w:type="gramEnd"/>
      <w:r w:rsidR="00FF65AD">
        <w:fldChar w:fldCharType="begin"/>
      </w:r>
      <w:r w:rsidR="00FF65AD">
        <w:instrText xml:space="preserve"> HYPERLINK "http://doni.daps.dla.mil/Directives/03000%20Naval%20Operations%20and%20Readiness/03-500%20Training%20and%20Readiness%20Services/3500.37C.pdf" </w:instrText>
      </w:r>
      <w:r w:rsidR="00FF65AD">
        <w:fldChar w:fldCharType="separate"/>
      </w:r>
      <w:r w:rsidRPr="00B63750">
        <w:t>http://doni.daps.dla.mil/Directives/03000%20Naval%20Operations%20and%20Readiness/03-500%20Training%20and%20Readiness%20Services/3500.37C.pdf</w:t>
      </w:r>
      <w:r w:rsidR="00FF65AD">
        <w:fldChar w:fldCharType="end"/>
      </w:r>
    </w:p>
    <w:p w:rsidR="00980528" w:rsidRPr="00B63750" w:rsidRDefault="00980528" w:rsidP="000B3A76">
      <w:pPr>
        <w:pStyle w:val="BodyText2"/>
        <w:spacing w:line="276" w:lineRule="auto"/>
        <w:ind w:left="720" w:hanging="720"/>
      </w:pPr>
      <w:proofErr w:type="spellStart"/>
      <w:r w:rsidRPr="00B63750">
        <w:t>OPNAVINST</w:t>
      </w:r>
      <w:proofErr w:type="spellEnd"/>
      <w:r w:rsidRPr="00B63750">
        <w:t xml:space="preserve"> 3501.360 of 28 Jan 2008</w:t>
      </w:r>
      <w:proofErr w:type="gramStart"/>
      <w:r w:rsidRPr="00B63750">
        <w:t xml:space="preserve">. </w:t>
      </w:r>
      <w:proofErr w:type="gramEnd"/>
      <w:r w:rsidRPr="00B63750">
        <w:t>Defense Readiness Reporting System- Navy (</w:t>
      </w:r>
      <w:proofErr w:type="spellStart"/>
      <w:r w:rsidRPr="00B63750">
        <w:t>DRRS</w:t>
      </w:r>
      <w:proofErr w:type="spellEnd"/>
      <w:r w:rsidRPr="00B63750">
        <w:t>-N)</w:t>
      </w:r>
      <w:proofErr w:type="gramStart"/>
      <w:r w:rsidRPr="00B63750">
        <w:t xml:space="preserve">, </w:t>
      </w:r>
      <w:r w:rsidR="00CA106C" w:rsidRPr="00B63750">
        <w:t xml:space="preserve"> </w:t>
      </w:r>
      <w:proofErr w:type="gramEnd"/>
      <w:r w:rsidR="00FF65AD">
        <w:fldChar w:fldCharType="begin"/>
      </w:r>
      <w:r w:rsidR="00FF65AD">
        <w:instrText xml:space="preserve"> HYPERLINK "http://doni.daps.dla</w:instrText>
      </w:r>
      <w:r w:rsidR="00FF65AD">
        <w:instrText xml:space="preserve">.mil/Directives/03000%20Naval%20Operations%20and%20Readiness/03-500%20Training%20and%20Readiness%20Services/3501.360.pdf" </w:instrText>
      </w:r>
      <w:r w:rsidR="00FF65AD">
        <w:fldChar w:fldCharType="separate"/>
      </w:r>
      <w:r w:rsidRPr="00B63750">
        <w:t>http://doni.daps.dla.mil/Directives/03000%20Naval%20Operations%20and%20Readiness/03-500%20Training%20and%20Readiness%20Services/3501.360.pdf</w:t>
      </w:r>
      <w:r w:rsidR="00FF65AD">
        <w:fldChar w:fldCharType="end"/>
      </w:r>
    </w:p>
    <w:p w:rsidR="00980528" w:rsidRPr="00254E7B" w:rsidRDefault="00980528" w:rsidP="000B3A76">
      <w:pPr>
        <w:pStyle w:val="BodyText2"/>
        <w:spacing w:line="276" w:lineRule="auto"/>
        <w:ind w:left="720" w:hanging="720"/>
      </w:pPr>
      <w:proofErr w:type="spellStart"/>
      <w:r w:rsidRPr="00254E7B">
        <w:t>OPNAVINST</w:t>
      </w:r>
      <w:proofErr w:type="spellEnd"/>
      <w:r w:rsidRPr="00254E7B">
        <w:t xml:space="preserve"> 3500.38B-Chg 1 10 Nov 2008</w:t>
      </w:r>
      <w:proofErr w:type="gramStart"/>
      <w:r w:rsidRPr="00254E7B">
        <w:t xml:space="preserve">. </w:t>
      </w:r>
      <w:proofErr w:type="gramEnd"/>
      <w:r w:rsidRPr="00254E7B">
        <w:t>Universal Naval Task List (</w:t>
      </w:r>
      <w:proofErr w:type="spellStart"/>
      <w:r w:rsidRPr="00254E7B">
        <w:t>UNTL</w:t>
      </w:r>
      <w:proofErr w:type="spellEnd"/>
      <w:r w:rsidRPr="00254E7B">
        <w:t xml:space="preserve">) </w:t>
      </w:r>
      <w:hyperlink r:id="rId17" w:history="1">
        <w:r w:rsidRPr="00B63750">
          <w:t>http://www.nwdc.navy.mil/content/UNTL_NMETL/default.aspx</w:t>
        </w:r>
      </w:hyperlink>
    </w:p>
    <w:p w:rsidR="00980528" w:rsidRPr="00254E7B" w:rsidRDefault="00980528" w:rsidP="000B3A76">
      <w:pPr>
        <w:pStyle w:val="BodyText2"/>
        <w:spacing w:line="276" w:lineRule="auto"/>
        <w:ind w:left="720" w:hanging="720"/>
      </w:pPr>
      <w:r w:rsidRPr="00254E7B">
        <w:t>Sage, A. &amp; Rouse, W. (2009)</w:t>
      </w:r>
      <w:proofErr w:type="gramStart"/>
      <w:r w:rsidRPr="00254E7B">
        <w:t xml:space="preserve">. </w:t>
      </w:r>
      <w:proofErr w:type="gramEnd"/>
      <w:r w:rsidRPr="00B63750">
        <w:t>Handbook of Systems Engineering and Management</w:t>
      </w:r>
      <w:proofErr w:type="gramStart"/>
      <w:r w:rsidRPr="00B63750">
        <w:t>.</w:t>
      </w:r>
      <w:r w:rsidRPr="00254E7B">
        <w:t xml:space="preserve"> </w:t>
      </w:r>
      <w:proofErr w:type="gramEnd"/>
      <w:r w:rsidRPr="00254E7B">
        <w:t>Wiley &amp; Sons</w:t>
      </w:r>
      <w:proofErr w:type="gramStart"/>
      <w:r w:rsidRPr="00254E7B">
        <w:t xml:space="preserve">. </w:t>
      </w:r>
      <w:proofErr w:type="gramEnd"/>
      <w:r w:rsidRPr="00254E7B">
        <w:t>Hoboken, NJ</w:t>
      </w:r>
      <w:proofErr w:type="gramStart"/>
      <w:r w:rsidRPr="00254E7B">
        <w:t>..</w:t>
      </w:r>
      <w:proofErr w:type="gramEnd"/>
    </w:p>
    <w:p w:rsidR="00980528" w:rsidRPr="00B63750" w:rsidRDefault="00980528" w:rsidP="006A2ED2">
      <w:pPr>
        <w:pStyle w:val="Heading2"/>
        <w:rPr>
          <w:rFonts w:eastAsia="Calibri"/>
        </w:rPr>
      </w:pPr>
      <w:bookmarkStart w:id="30" w:name="_Toc334624272"/>
      <w:proofErr w:type="spellStart"/>
      <w:r w:rsidRPr="00B63750">
        <w:rPr>
          <w:rFonts w:eastAsia="Calibri"/>
        </w:rPr>
        <w:t>NMETLs</w:t>
      </w:r>
      <w:proofErr w:type="spellEnd"/>
      <w:r w:rsidRPr="00B63750">
        <w:rPr>
          <w:rFonts w:eastAsia="Calibri"/>
        </w:rPr>
        <w:t xml:space="preserve"> and </w:t>
      </w:r>
      <w:proofErr w:type="spellStart"/>
      <w:r w:rsidRPr="00B63750">
        <w:rPr>
          <w:rFonts w:eastAsia="Calibri"/>
        </w:rPr>
        <w:t>NWTS</w:t>
      </w:r>
      <w:proofErr w:type="spellEnd"/>
      <w:r w:rsidRPr="00B63750">
        <w:rPr>
          <w:rFonts w:eastAsia="Calibri"/>
        </w:rPr>
        <w:t xml:space="preserve"> Messages of Interest</w:t>
      </w:r>
      <w:bookmarkEnd w:id="30"/>
    </w:p>
    <w:p w:rsidR="00980528" w:rsidRPr="00254E7B" w:rsidRDefault="00980528" w:rsidP="00B63750">
      <w:r w:rsidRPr="00254E7B">
        <w:t xml:space="preserve">USFF/ 101931ZJUN2002// USFF </w:t>
      </w:r>
      <w:proofErr w:type="spellStart"/>
      <w:r w:rsidRPr="00254E7B">
        <w:t>NMETL</w:t>
      </w:r>
      <w:proofErr w:type="spellEnd"/>
      <w:r w:rsidRPr="00254E7B">
        <w:t xml:space="preserve"> POLICY</w:t>
      </w:r>
    </w:p>
    <w:p w:rsidR="00980528" w:rsidRPr="00254E7B" w:rsidRDefault="00980528" w:rsidP="00B63750">
      <w:r w:rsidRPr="00254E7B">
        <w:t xml:space="preserve">C3F/ 191657ZDEC2003// C2F-C3F </w:t>
      </w:r>
      <w:proofErr w:type="spellStart"/>
      <w:r w:rsidRPr="00254E7B">
        <w:t>NMETL</w:t>
      </w:r>
      <w:proofErr w:type="spellEnd"/>
      <w:r w:rsidRPr="00254E7B">
        <w:t xml:space="preserve"> POLICY </w:t>
      </w:r>
    </w:p>
    <w:p w:rsidR="00980528" w:rsidRPr="00254E7B" w:rsidRDefault="00980528" w:rsidP="00B63750">
      <w:r w:rsidRPr="00254E7B">
        <w:t>USFF/ 111206ZMAR2004// NAVY TRAINING INFORMATION MANAGEMENT SYSTEM (</w:t>
      </w:r>
      <w:proofErr w:type="spellStart"/>
      <w:r w:rsidRPr="00254E7B">
        <w:t>NTIMS</w:t>
      </w:r>
      <w:proofErr w:type="spellEnd"/>
      <w:r w:rsidRPr="00254E7B">
        <w:t>) VERSION 2.0</w:t>
      </w:r>
    </w:p>
    <w:p w:rsidR="00980528" w:rsidRPr="00254E7B" w:rsidRDefault="00980528" w:rsidP="00B63750">
      <w:r w:rsidRPr="00254E7B">
        <w:t xml:space="preserve">USFF/261241ZMAY2004USFF/ </w:t>
      </w:r>
      <w:proofErr w:type="spellStart"/>
      <w:r w:rsidRPr="00254E7B">
        <w:t>NWTS</w:t>
      </w:r>
      <w:proofErr w:type="spellEnd"/>
      <w:r w:rsidRPr="00254E7B">
        <w:t xml:space="preserve"> AND </w:t>
      </w:r>
      <w:proofErr w:type="spellStart"/>
      <w:r w:rsidRPr="00254E7B">
        <w:t>NMETL</w:t>
      </w:r>
      <w:proofErr w:type="spellEnd"/>
      <w:r w:rsidRPr="00254E7B">
        <w:t xml:space="preserve"> POLICY UPDATE</w:t>
      </w:r>
    </w:p>
    <w:p w:rsidR="00980528" w:rsidRPr="00254E7B" w:rsidRDefault="00980528" w:rsidP="00B63750">
      <w:r w:rsidRPr="00254E7B">
        <w:lastRenderedPageBreak/>
        <w:t>USFF/ 11612ZFEB2006// MISSION ANALYSIS-</w:t>
      </w:r>
      <w:proofErr w:type="spellStart"/>
      <w:r w:rsidRPr="00254E7B">
        <w:t>NMETL</w:t>
      </w:r>
      <w:proofErr w:type="spellEnd"/>
      <w:r w:rsidRPr="00254E7B">
        <w:t xml:space="preserve"> TRAINING</w:t>
      </w:r>
    </w:p>
    <w:p w:rsidR="00980528" w:rsidRPr="00254E7B" w:rsidRDefault="00980528" w:rsidP="00B63750">
      <w:r w:rsidRPr="00254E7B">
        <w:t>USFF/ 131600ZAPR2007//</w:t>
      </w:r>
      <w:proofErr w:type="spellStart"/>
      <w:r w:rsidRPr="00254E7B">
        <w:t>NWTS</w:t>
      </w:r>
      <w:proofErr w:type="spellEnd"/>
      <w:r w:rsidRPr="00254E7B">
        <w:t xml:space="preserve"> AND </w:t>
      </w:r>
      <w:proofErr w:type="spellStart"/>
      <w:r w:rsidRPr="00254E7B">
        <w:t>NMETL</w:t>
      </w:r>
      <w:proofErr w:type="spellEnd"/>
      <w:r w:rsidRPr="00254E7B">
        <w:t xml:space="preserve"> POLICY UPDATE NUMBER TWO</w:t>
      </w:r>
    </w:p>
    <w:p w:rsidR="00980528" w:rsidRDefault="00980528" w:rsidP="00B63750">
      <w:r w:rsidRPr="00254E7B">
        <w:t xml:space="preserve">USFF/ 311811ZJUL2007// </w:t>
      </w:r>
      <w:proofErr w:type="spellStart"/>
      <w:r w:rsidRPr="00254E7B">
        <w:t>NWTP</w:t>
      </w:r>
      <w:proofErr w:type="spellEnd"/>
      <w:r w:rsidRPr="00254E7B">
        <w:t xml:space="preserve"> POLICY</w:t>
      </w:r>
    </w:p>
    <w:p w:rsidR="006A2ED2" w:rsidRDefault="006A2ED2" w:rsidP="00B63750">
      <w:r>
        <w:t xml:space="preserve">USFF/ </w:t>
      </w:r>
      <w:r w:rsidRPr="006A2ED2">
        <w:t xml:space="preserve">092030Z JUL </w:t>
      </w:r>
      <w:r>
        <w:t>200</w:t>
      </w:r>
      <w:r w:rsidRPr="006A2ED2">
        <w:t>7</w:t>
      </w:r>
      <w:r>
        <w:t xml:space="preserve">// </w:t>
      </w:r>
      <w:r w:rsidRPr="006A2ED2">
        <w:t>ASSIGNMENT OF NAVY MISSION ESSENTIAL TASK FOR CULTURAL AWARENESS</w:t>
      </w:r>
    </w:p>
    <w:p w:rsidR="00B243D1" w:rsidRDefault="00AB47A6" w:rsidP="00B63750">
      <w:r>
        <w:t xml:space="preserve">USFF </w:t>
      </w:r>
      <w:r w:rsidRPr="00AB47A6">
        <w:t xml:space="preserve">191230Z JAN </w:t>
      </w:r>
      <w:r>
        <w:t>20</w:t>
      </w:r>
      <w:r w:rsidRPr="00AB47A6">
        <w:t>12</w:t>
      </w:r>
      <w:r>
        <w:t>//</w:t>
      </w:r>
      <w:r w:rsidRPr="00AB47A6">
        <w:t xml:space="preserve"> INTERIM CHANGE 1 TO </w:t>
      </w:r>
      <w:proofErr w:type="spellStart"/>
      <w:r w:rsidRPr="00AB47A6">
        <w:t>COMPACFLT-COMUSFLTFORCOM</w:t>
      </w:r>
      <w:proofErr w:type="spellEnd"/>
      <w:r w:rsidRPr="00AB47A6">
        <w:t xml:space="preserve"> INSTRUCTION 3501.3C</w:t>
      </w:r>
    </w:p>
    <w:p w:rsidR="00B243D1" w:rsidRDefault="00B243D1" w:rsidP="00B63750">
      <w:r>
        <w:t>--------</w:t>
      </w:r>
    </w:p>
    <w:p w:rsidR="00B243D1" w:rsidRPr="00B243D1" w:rsidRDefault="00B243D1" w:rsidP="00B243D1">
      <w:r w:rsidRPr="00B243D1">
        <w:t>About the author:</w:t>
      </w:r>
    </w:p>
    <w:p w:rsidR="00B243D1" w:rsidRPr="00B243D1" w:rsidRDefault="00B243D1" w:rsidP="00B243D1">
      <w:r w:rsidRPr="00B243D1">
        <w:rPr>
          <w:b/>
          <w:bCs/>
        </w:rPr>
        <w:t>David K. Brown</w:t>
      </w:r>
      <w:r w:rsidRPr="00B243D1">
        <w:t xml:space="preserve"> served in the U.S. Navy for over three decades and has significant command, operations, and education and training experience.  He is a Naval Warfare Analyst at Navy Warfare Development Command as the </w:t>
      </w:r>
      <w:proofErr w:type="spellStart"/>
      <w:r w:rsidRPr="00B243D1">
        <w:t>UNTL</w:t>
      </w:r>
      <w:proofErr w:type="spellEnd"/>
      <w:r w:rsidRPr="00B243D1">
        <w:t>/</w:t>
      </w:r>
      <w:proofErr w:type="spellStart"/>
      <w:r w:rsidRPr="00B243D1">
        <w:t>NMETL</w:t>
      </w:r>
      <w:proofErr w:type="spellEnd"/>
      <w:r w:rsidRPr="00B243D1">
        <w:t xml:space="preserve"> Subject Matter Expert.  He has been involved in Joint and Navy </w:t>
      </w:r>
      <w:proofErr w:type="spellStart"/>
      <w:r w:rsidRPr="00B243D1">
        <w:t>METL</w:t>
      </w:r>
      <w:proofErr w:type="spellEnd"/>
      <w:r w:rsidRPr="00B243D1">
        <w:t xml:space="preserve"> programs, the Task Libraries, and the Training and Readiness systems since October 2002.</w:t>
      </w:r>
    </w:p>
    <w:p w:rsidR="00B243D1" w:rsidRPr="00B243D1" w:rsidRDefault="00FF65AD" w:rsidP="00B243D1">
      <w:hyperlink r:id="rId18" w:history="1">
        <w:r w:rsidR="00B243D1" w:rsidRPr="00B243D1">
          <w:rPr>
            <w:rStyle w:val="Hyperlink"/>
          </w:rPr>
          <w:t>David.K.Brown@navy.mil</w:t>
        </w:r>
      </w:hyperlink>
    </w:p>
    <w:p w:rsidR="002E763B" w:rsidRDefault="00B243D1" w:rsidP="00B243D1">
      <w:r w:rsidRPr="00B243D1">
        <w:t>757-341-4194</w:t>
      </w:r>
    </w:p>
    <w:p w:rsidR="002E763B" w:rsidRDefault="002E763B">
      <w:pPr>
        <w:spacing w:after="0" w:line="240" w:lineRule="auto"/>
        <w:ind w:firstLine="0"/>
        <w:sectPr w:rsidR="002E763B" w:rsidSect="00FE7F30">
          <w:headerReference w:type="default" r:id="rId19"/>
          <w:footerReference w:type="default" r:id="rId20"/>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p>
    <w:p w:rsidR="002E763B" w:rsidRDefault="002E763B" w:rsidP="002E763B">
      <w:pPr>
        <w:pStyle w:val="Heading8"/>
        <w:spacing w:after="240"/>
        <w:ind w:firstLine="0"/>
        <w:jc w:val="center"/>
        <w:rPr>
          <w:b/>
          <w:bCs/>
          <w:sz w:val="32"/>
          <w:szCs w:val="32"/>
        </w:rPr>
      </w:pPr>
      <w:r>
        <w:rPr>
          <w:b/>
          <w:sz w:val="32"/>
          <w:szCs w:val="32"/>
        </w:rPr>
        <w:lastRenderedPageBreak/>
        <w:t xml:space="preserve">Seven Steps to </w:t>
      </w:r>
      <w:proofErr w:type="spellStart"/>
      <w:r>
        <w:rPr>
          <w:b/>
          <w:sz w:val="32"/>
          <w:szCs w:val="32"/>
        </w:rPr>
        <w:t>NMETL</w:t>
      </w:r>
      <w:proofErr w:type="spellEnd"/>
      <w:r>
        <w:rPr>
          <w:b/>
          <w:sz w:val="32"/>
          <w:szCs w:val="32"/>
        </w:rPr>
        <w:t xml:space="preserve"> Advocacy</w:t>
      </w:r>
    </w:p>
    <w:p w:rsidR="002E763B" w:rsidRPr="002E763B" w:rsidRDefault="002E763B" w:rsidP="002E763B">
      <w:pPr>
        <w:numPr>
          <w:ilvl w:val="0"/>
          <w:numId w:val="13"/>
        </w:numPr>
        <w:tabs>
          <w:tab w:val="clear" w:pos="720"/>
          <w:tab w:val="left" w:pos="450"/>
          <w:tab w:val="num" w:pos="630"/>
        </w:tabs>
        <w:spacing w:after="240" w:line="240" w:lineRule="auto"/>
        <w:ind w:left="450" w:hanging="450"/>
        <w:rPr>
          <w:sz w:val="32"/>
        </w:rPr>
      </w:pPr>
      <w:r>
        <w:rPr>
          <w:b/>
          <w:sz w:val="32"/>
          <w:szCs w:val="36"/>
        </w:rPr>
        <w:t>Learn the Framework and the Language</w:t>
      </w:r>
      <w:proofErr w:type="gramStart"/>
      <w:r>
        <w:rPr>
          <w:b/>
          <w:sz w:val="32"/>
          <w:szCs w:val="36"/>
        </w:rPr>
        <w:t>.</w:t>
      </w:r>
      <w:r>
        <w:rPr>
          <w:b/>
          <w:sz w:val="32"/>
        </w:rPr>
        <w:t xml:space="preserve"> </w:t>
      </w:r>
      <w:proofErr w:type="gramEnd"/>
      <w:r>
        <w:rPr>
          <w:sz w:val="28"/>
        </w:rPr>
        <w:t xml:space="preserve">Understand the background of the </w:t>
      </w:r>
      <w:proofErr w:type="spellStart"/>
      <w:r>
        <w:rPr>
          <w:sz w:val="28"/>
        </w:rPr>
        <w:t>UNTL</w:t>
      </w:r>
      <w:proofErr w:type="spellEnd"/>
      <w:r>
        <w:rPr>
          <w:sz w:val="28"/>
        </w:rPr>
        <w:t>-Mission Analysis-</w:t>
      </w:r>
      <w:proofErr w:type="spellStart"/>
      <w:r>
        <w:rPr>
          <w:sz w:val="28"/>
        </w:rPr>
        <w:t>NMETL</w:t>
      </w:r>
      <w:proofErr w:type="spellEnd"/>
      <w:r>
        <w:rPr>
          <w:sz w:val="28"/>
        </w:rPr>
        <w:t xml:space="preserve"> framework and the mission performance language of </w:t>
      </w:r>
      <w:proofErr w:type="spellStart"/>
      <w:r>
        <w:rPr>
          <w:sz w:val="28"/>
        </w:rPr>
        <w:t>METLs</w:t>
      </w:r>
      <w:proofErr w:type="spellEnd"/>
      <w:r>
        <w:rPr>
          <w:sz w:val="28"/>
        </w:rPr>
        <w:t>.</w:t>
      </w:r>
    </w:p>
    <w:p w:rsidR="002E763B" w:rsidRPr="0097725B" w:rsidRDefault="002E763B" w:rsidP="002E763B">
      <w:pPr>
        <w:numPr>
          <w:ilvl w:val="0"/>
          <w:numId w:val="13"/>
        </w:numPr>
        <w:tabs>
          <w:tab w:val="clear" w:pos="720"/>
          <w:tab w:val="left" w:pos="450"/>
          <w:tab w:val="num" w:pos="630"/>
        </w:tabs>
        <w:spacing w:after="240" w:line="240" w:lineRule="auto"/>
        <w:ind w:left="450" w:hanging="450"/>
        <w:rPr>
          <w:sz w:val="28"/>
          <w:szCs w:val="36"/>
        </w:rPr>
      </w:pPr>
      <w:r>
        <w:rPr>
          <w:b/>
          <w:sz w:val="32"/>
          <w:szCs w:val="36"/>
        </w:rPr>
        <w:t xml:space="preserve">Grasp “Universal.”  </w:t>
      </w:r>
      <w:r>
        <w:rPr>
          <w:sz w:val="28"/>
        </w:rPr>
        <w:t xml:space="preserve">Acknowledge the big picture of the “Universal”-ness of the </w:t>
      </w:r>
      <w:proofErr w:type="spellStart"/>
      <w:r>
        <w:rPr>
          <w:sz w:val="28"/>
        </w:rPr>
        <w:t>NMETL</w:t>
      </w:r>
      <w:proofErr w:type="spellEnd"/>
      <w:r>
        <w:rPr>
          <w:sz w:val="28"/>
        </w:rPr>
        <w:t xml:space="preserve"> format</w:t>
      </w:r>
      <w:proofErr w:type="gramStart"/>
      <w:r>
        <w:rPr>
          <w:sz w:val="28"/>
        </w:rPr>
        <w:t xml:space="preserve">. </w:t>
      </w:r>
      <w:proofErr w:type="gramEnd"/>
      <w:r>
        <w:rPr>
          <w:sz w:val="28"/>
        </w:rPr>
        <w:t xml:space="preserve">ROC-POE, system design </w:t>
      </w:r>
      <w:proofErr w:type="gramStart"/>
      <w:r>
        <w:rPr>
          <w:sz w:val="28"/>
        </w:rPr>
        <w:t>specifications</w:t>
      </w:r>
      <w:proofErr w:type="gramEnd"/>
      <w:r>
        <w:rPr>
          <w:sz w:val="28"/>
        </w:rPr>
        <w:t xml:space="preserve"> and all other requirements tools can employ the </w:t>
      </w:r>
      <w:proofErr w:type="spellStart"/>
      <w:r>
        <w:rPr>
          <w:sz w:val="28"/>
        </w:rPr>
        <w:t>METL</w:t>
      </w:r>
      <w:proofErr w:type="spellEnd"/>
      <w:r>
        <w:rPr>
          <w:sz w:val="28"/>
        </w:rPr>
        <w:t xml:space="preserve"> format of Tasks, Conditions and Standards based on the common language of the </w:t>
      </w:r>
      <w:proofErr w:type="spellStart"/>
      <w:r>
        <w:rPr>
          <w:sz w:val="28"/>
        </w:rPr>
        <w:t>UNTL</w:t>
      </w:r>
      <w:proofErr w:type="spellEnd"/>
      <w:r>
        <w:rPr>
          <w:sz w:val="28"/>
        </w:rPr>
        <w:t xml:space="preserve">.  </w:t>
      </w:r>
      <w:proofErr w:type="spellStart"/>
      <w:r>
        <w:rPr>
          <w:sz w:val="28"/>
        </w:rPr>
        <w:t>CONOPS</w:t>
      </w:r>
      <w:proofErr w:type="spellEnd"/>
      <w:r>
        <w:rPr>
          <w:sz w:val="28"/>
        </w:rPr>
        <w:t xml:space="preserve"> and </w:t>
      </w:r>
      <w:proofErr w:type="spellStart"/>
      <w:r>
        <w:rPr>
          <w:sz w:val="28"/>
        </w:rPr>
        <w:t>METLS</w:t>
      </w:r>
      <w:proofErr w:type="spellEnd"/>
      <w:r>
        <w:rPr>
          <w:sz w:val="28"/>
        </w:rPr>
        <w:t xml:space="preserve"> are mutually supporting.</w:t>
      </w:r>
    </w:p>
    <w:p w:rsidR="002E763B" w:rsidRDefault="002E763B" w:rsidP="002E763B">
      <w:pPr>
        <w:numPr>
          <w:ilvl w:val="0"/>
          <w:numId w:val="13"/>
        </w:numPr>
        <w:tabs>
          <w:tab w:val="clear" w:pos="720"/>
          <w:tab w:val="left" w:pos="450"/>
          <w:tab w:val="num" w:pos="630"/>
        </w:tabs>
        <w:spacing w:after="240" w:line="240" w:lineRule="auto"/>
        <w:ind w:left="450" w:hanging="450"/>
        <w:rPr>
          <w:sz w:val="28"/>
          <w:szCs w:val="36"/>
        </w:rPr>
      </w:pPr>
      <w:r>
        <w:rPr>
          <w:b/>
          <w:sz w:val="32"/>
          <w:szCs w:val="36"/>
        </w:rPr>
        <w:t>Adopt the Process</w:t>
      </w:r>
      <w:r>
        <w:rPr>
          <w:sz w:val="32"/>
        </w:rPr>
        <w:t xml:space="preserve">.  </w:t>
      </w:r>
      <w:r>
        <w:rPr>
          <w:sz w:val="28"/>
        </w:rPr>
        <w:t>Understand the Four-phased continuous improvement process of Training Transformation (T</w:t>
      </w:r>
      <w:r>
        <w:rPr>
          <w:sz w:val="28"/>
          <w:vertAlign w:val="superscript"/>
        </w:rPr>
        <w:t>2</w:t>
      </w:r>
      <w:r>
        <w:rPr>
          <w:sz w:val="28"/>
        </w:rPr>
        <w:t>) and the Joint Training System &amp; Navy Warfare Training System: Requirements-Plans-Execution and Assessment.  This conceptual “continuous improvement engine” runs on the fuel of Lessons Learned from training, planning and operating events.</w:t>
      </w:r>
    </w:p>
    <w:p w:rsidR="002E763B" w:rsidRPr="0097725B" w:rsidRDefault="002E763B" w:rsidP="002E763B">
      <w:pPr>
        <w:numPr>
          <w:ilvl w:val="0"/>
          <w:numId w:val="13"/>
        </w:numPr>
        <w:tabs>
          <w:tab w:val="clear" w:pos="720"/>
          <w:tab w:val="left" w:pos="450"/>
          <w:tab w:val="num" w:pos="630"/>
        </w:tabs>
        <w:spacing w:after="240" w:line="240" w:lineRule="auto"/>
        <w:ind w:left="450" w:hanging="450"/>
        <w:rPr>
          <w:bCs/>
          <w:sz w:val="28"/>
          <w:szCs w:val="20"/>
        </w:rPr>
      </w:pPr>
      <w:proofErr w:type="gramStart"/>
      <w:r>
        <w:rPr>
          <w:b/>
          <w:bCs/>
          <w:sz w:val="32"/>
          <w:szCs w:val="36"/>
        </w:rPr>
        <w:t xml:space="preserve">Practice-Execute the </w:t>
      </w:r>
      <w:proofErr w:type="spellStart"/>
      <w:r>
        <w:rPr>
          <w:b/>
          <w:bCs/>
          <w:sz w:val="32"/>
          <w:szCs w:val="36"/>
        </w:rPr>
        <w:t>NWTS</w:t>
      </w:r>
      <w:proofErr w:type="spellEnd"/>
      <w:r>
        <w:rPr>
          <w:b/>
          <w:bCs/>
          <w:sz w:val="32"/>
          <w:szCs w:val="36"/>
        </w:rPr>
        <w:t>.</w:t>
      </w:r>
      <w:proofErr w:type="gramEnd"/>
      <w:r>
        <w:rPr>
          <w:b/>
          <w:bCs/>
          <w:sz w:val="32"/>
          <w:szCs w:val="36"/>
        </w:rPr>
        <w:t xml:space="preserve">  </w:t>
      </w:r>
      <w:r w:rsidRPr="0097725B">
        <w:rPr>
          <w:bCs/>
          <w:sz w:val="28"/>
          <w:szCs w:val="20"/>
        </w:rPr>
        <w:t xml:space="preserve">Enforce </w:t>
      </w:r>
      <w:proofErr w:type="spellStart"/>
      <w:r w:rsidRPr="0097725B">
        <w:rPr>
          <w:bCs/>
          <w:sz w:val="28"/>
          <w:szCs w:val="20"/>
        </w:rPr>
        <w:t>NMETL</w:t>
      </w:r>
      <w:proofErr w:type="spellEnd"/>
      <w:r w:rsidRPr="0097725B">
        <w:rPr>
          <w:bCs/>
          <w:sz w:val="28"/>
          <w:szCs w:val="20"/>
        </w:rPr>
        <w:t xml:space="preserve"> application through systems thinking throughout the Navy and </w:t>
      </w:r>
      <w:r>
        <w:rPr>
          <w:sz w:val="28"/>
        </w:rPr>
        <w:t>Fleet Integration efforts</w:t>
      </w:r>
      <w:r w:rsidRPr="0097725B">
        <w:rPr>
          <w:bCs/>
          <w:sz w:val="28"/>
          <w:szCs w:val="20"/>
        </w:rPr>
        <w:t>.</w:t>
      </w:r>
    </w:p>
    <w:p w:rsidR="002E763B" w:rsidRDefault="002E763B" w:rsidP="002E763B">
      <w:pPr>
        <w:numPr>
          <w:ilvl w:val="0"/>
          <w:numId w:val="13"/>
        </w:numPr>
        <w:tabs>
          <w:tab w:val="clear" w:pos="720"/>
          <w:tab w:val="left" w:pos="450"/>
          <w:tab w:val="num" w:pos="630"/>
        </w:tabs>
        <w:spacing w:after="240" w:line="240" w:lineRule="auto"/>
        <w:ind w:left="450" w:hanging="450"/>
        <w:rPr>
          <w:sz w:val="32"/>
        </w:rPr>
      </w:pPr>
      <w:r>
        <w:rPr>
          <w:b/>
          <w:sz w:val="32"/>
          <w:szCs w:val="36"/>
        </w:rPr>
        <w:t>Drive for the Standard.</w:t>
      </w:r>
      <w:r>
        <w:rPr>
          <w:sz w:val="32"/>
        </w:rPr>
        <w:t xml:space="preserve">  </w:t>
      </w:r>
      <w:r>
        <w:rPr>
          <w:sz w:val="28"/>
        </w:rPr>
        <w:t xml:space="preserve">Understand the </w:t>
      </w:r>
      <w:proofErr w:type="spellStart"/>
      <w:r>
        <w:rPr>
          <w:sz w:val="28"/>
        </w:rPr>
        <w:t>METL</w:t>
      </w:r>
      <w:proofErr w:type="spellEnd"/>
      <w:r>
        <w:rPr>
          <w:sz w:val="28"/>
        </w:rPr>
        <w:t xml:space="preserve"> </w:t>
      </w:r>
      <w:r>
        <w:rPr>
          <w:i/>
          <w:iCs/>
          <w:sz w:val="28"/>
        </w:rPr>
        <w:t>Standard</w:t>
      </w:r>
      <w:r>
        <w:rPr>
          <w:sz w:val="28"/>
        </w:rPr>
        <w:t xml:space="preserve"> as a </w:t>
      </w:r>
      <w:r>
        <w:rPr>
          <w:i/>
          <w:iCs/>
          <w:sz w:val="28"/>
        </w:rPr>
        <w:t>Measure</w:t>
      </w:r>
      <w:r>
        <w:rPr>
          <w:sz w:val="28"/>
        </w:rPr>
        <w:t xml:space="preserve"> with a </w:t>
      </w:r>
      <w:r>
        <w:rPr>
          <w:i/>
          <w:iCs/>
          <w:sz w:val="28"/>
        </w:rPr>
        <w:t>Criterion</w:t>
      </w:r>
      <w:r>
        <w:rPr>
          <w:sz w:val="28"/>
        </w:rPr>
        <w:t>.  Moreover, tasks must have both performance/procedure-type measures as well as outcome-based measures, and may have more than one standard.</w:t>
      </w:r>
    </w:p>
    <w:p w:rsidR="002E763B" w:rsidRDefault="002E763B" w:rsidP="002E763B">
      <w:pPr>
        <w:numPr>
          <w:ilvl w:val="0"/>
          <w:numId w:val="13"/>
        </w:numPr>
        <w:tabs>
          <w:tab w:val="clear" w:pos="720"/>
          <w:tab w:val="left" w:pos="450"/>
          <w:tab w:val="num" w:pos="630"/>
        </w:tabs>
        <w:spacing w:after="240" w:line="240" w:lineRule="auto"/>
        <w:ind w:left="450" w:hanging="450"/>
        <w:rPr>
          <w:sz w:val="28"/>
        </w:rPr>
      </w:pPr>
      <w:r>
        <w:rPr>
          <w:b/>
          <w:sz w:val="32"/>
          <w:szCs w:val="36"/>
        </w:rPr>
        <w:t>Appreciate Conditions</w:t>
      </w:r>
      <w:r>
        <w:rPr>
          <w:sz w:val="32"/>
        </w:rPr>
        <w:t xml:space="preserve">.  </w:t>
      </w:r>
      <w:r>
        <w:rPr>
          <w:sz w:val="28"/>
        </w:rPr>
        <w:t xml:space="preserve">Consider, comprehend, and appreciate the effects </w:t>
      </w:r>
      <w:r>
        <w:rPr>
          <w:i/>
          <w:iCs/>
          <w:sz w:val="28"/>
        </w:rPr>
        <w:t>Conditions</w:t>
      </w:r>
      <w:r>
        <w:rPr>
          <w:sz w:val="28"/>
        </w:rPr>
        <w:t xml:space="preserve"> have on performance</w:t>
      </w:r>
      <w:proofErr w:type="gramStart"/>
      <w:r>
        <w:rPr>
          <w:sz w:val="28"/>
        </w:rPr>
        <w:t xml:space="preserve">. </w:t>
      </w:r>
      <w:proofErr w:type="gramEnd"/>
      <w:r>
        <w:rPr>
          <w:sz w:val="28"/>
        </w:rPr>
        <w:t>Changing Conditions also alter risk</w:t>
      </w:r>
      <w:proofErr w:type="gramStart"/>
      <w:r>
        <w:rPr>
          <w:sz w:val="28"/>
        </w:rPr>
        <w:t xml:space="preserve">! </w:t>
      </w:r>
      <w:proofErr w:type="gramEnd"/>
      <w:r>
        <w:rPr>
          <w:sz w:val="28"/>
        </w:rPr>
        <w:t>Conditions and effects are in the same space:  “</w:t>
      </w:r>
      <w:smartTag w:uri="urn:schemas-microsoft-com:office:smarttags" w:element="place">
        <w:smartTag w:uri="urn:schemas-microsoft-com:office:smarttags" w:element="PlaceName">
          <w:r>
            <w:rPr>
              <w:sz w:val="28"/>
            </w:rPr>
            <w:t>System</w:t>
          </w:r>
        </w:smartTag>
        <w:r>
          <w:rPr>
            <w:sz w:val="28"/>
          </w:rPr>
          <w:t xml:space="preserve"> </w:t>
        </w:r>
        <w:smartTag w:uri="urn:schemas-microsoft-com:office:smarttags" w:element="PlaceType">
          <w:r>
            <w:rPr>
              <w:sz w:val="28"/>
            </w:rPr>
            <w:t>State</w:t>
          </w:r>
        </w:smartTag>
      </w:smartTag>
      <w:r>
        <w:rPr>
          <w:sz w:val="28"/>
        </w:rPr>
        <w:t>.”</w:t>
      </w:r>
    </w:p>
    <w:p w:rsidR="002E763B" w:rsidRDefault="002E763B" w:rsidP="002E763B">
      <w:pPr>
        <w:numPr>
          <w:ilvl w:val="0"/>
          <w:numId w:val="13"/>
        </w:numPr>
        <w:tabs>
          <w:tab w:val="clear" w:pos="720"/>
          <w:tab w:val="left" w:pos="450"/>
          <w:tab w:val="num" w:pos="630"/>
        </w:tabs>
        <w:spacing w:after="240" w:line="240" w:lineRule="auto"/>
        <w:ind w:left="450" w:hanging="450"/>
        <w:rPr>
          <w:sz w:val="28"/>
        </w:rPr>
      </w:pPr>
      <w:r>
        <w:rPr>
          <w:b/>
          <w:sz w:val="32"/>
          <w:szCs w:val="36"/>
        </w:rPr>
        <w:t>Refine your “Coup d’oeil.”</w:t>
      </w:r>
      <w:r>
        <w:rPr>
          <w:b/>
          <w:bCs/>
          <w:sz w:val="32"/>
          <w:szCs w:val="36"/>
        </w:rPr>
        <w:t xml:space="preserve"> </w:t>
      </w:r>
      <w:r>
        <w:rPr>
          <w:b/>
          <w:sz w:val="32"/>
          <w:szCs w:val="36"/>
        </w:rPr>
        <w:t xml:space="preserve"> </w:t>
      </w:r>
      <w:r>
        <w:rPr>
          <w:sz w:val="28"/>
        </w:rPr>
        <w:t>Comprehend the T</w:t>
      </w:r>
      <w:r>
        <w:rPr>
          <w:sz w:val="28"/>
          <w:vertAlign w:val="superscript"/>
        </w:rPr>
        <w:t>2</w:t>
      </w:r>
      <w:r>
        <w:rPr>
          <w:sz w:val="28"/>
        </w:rPr>
        <w:t xml:space="preserve"> Mission Rehearsal-Transparency concept as a Commander’s “coup d’oeil” refinement tool.</w:t>
      </w:r>
    </w:p>
    <w:p w:rsidR="002E763B" w:rsidRDefault="002E763B" w:rsidP="002E763B">
      <w:pPr>
        <w:pStyle w:val="FootnoteText"/>
        <w:tabs>
          <w:tab w:val="left" w:pos="450"/>
          <w:tab w:val="num" w:pos="630"/>
        </w:tabs>
        <w:spacing w:before="0" w:beforeAutospacing="0" w:after="240" w:afterAutospacing="0"/>
        <w:ind w:left="450" w:hanging="450"/>
        <w:rPr>
          <w:rFonts w:ascii="Times New Roman" w:hAnsi="Times New Roman" w:cs="Times New Roman"/>
        </w:rPr>
      </w:pPr>
    </w:p>
    <w:p w:rsidR="002E763B" w:rsidRDefault="002E763B" w:rsidP="002E763B">
      <w:pPr>
        <w:pStyle w:val="FootnoteText"/>
        <w:tabs>
          <w:tab w:val="left" w:pos="450"/>
          <w:tab w:val="num" w:pos="630"/>
        </w:tabs>
        <w:spacing w:before="0" w:beforeAutospacing="0" w:after="0" w:afterAutospacing="0"/>
        <w:ind w:left="450" w:hanging="450"/>
        <w:rPr>
          <w:rFonts w:ascii="Times New Roman" w:hAnsi="Times New Roman" w:cs="Times New Roman"/>
        </w:rPr>
      </w:pPr>
      <w:r>
        <w:rPr>
          <w:rFonts w:ascii="Times New Roman" w:hAnsi="Times New Roman" w:cs="Times New Roman"/>
        </w:rPr>
        <w:t>Elevator thoughts:</w:t>
      </w:r>
    </w:p>
    <w:p w:rsidR="002E763B" w:rsidRDefault="002E763B" w:rsidP="002E763B">
      <w:pPr>
        <w:pStyle w:val="FootnoteText"/>
        <w:tabs>
          <w:tab w:val="left" w:pos="450"/>
          <w:tab w:val="num" w:pos="630"/>
        </w:tabs>
        <w:spacing w:before="0" w:beforeAutospacing="0" w:after="0" w:afterAutospacing="0"/>
        <w:ind w:left="450" w:hanging="450"/>
        <w:rPr>
          <w:rFonts w:ascii="Times New Roman" w:hAnsi="Times New Roman" w:cs="Times New Roman"/>
        </w:rPr>
      </w:pPr>
      <w:proofErr w:type="spellStart"/>
      <w:r>
        <w:rPr>
          <w:rFonts w:ascii="Times New Roman" w:hAnsi="Times New Roman" w:cs="Times New Roman"/>
        </w:rPr>
        <w:t>NMETLs</w:t>
      </w:r>
      <w:proofErr w:type="spellEnd"/>
      <w:r>
        <w:rPr>
          <w:rFonts w:ascii="Times New Roman" w:hAnsi="Times New Roman" w:cs="Times New Roman"/>
        </w:rPr>
        <w:t xml:space="preserve"> and the </w:t>
      </w:r>
      <w:proofErr w:type="spellStart"/>
      <w:r>
        <w:rPr>
          <w:rFonts w:ascii="Times New Roman" w:hAnsi="Times New Roman" w:cs="Times New Roman"/>
        </w:rPr>
        <w:t>NWTS</w:t>
      </w:r>
      <w:proofErr w:type="spellEnd"/>
      <w:r>
        <w:rPr>
          <w:rFonts w:ascii="Times New Roman" w:hAnsi="Times New Roman" w:cs="Times New Roman"/>
        </w:rPr>
        <w:t xml:space="preserve"> (Navy Warfare Training System) provide commanders with four V’s:</w:t>
      </w:r>
    </w:p>
    <w:p w:rsidR="002E763B" w:rsidRDefault="002E763B" w:rsidP="002E763B">
      <w:pPr>
        <w:pStyle w:val="FootnoteText"/>
        <w:tabs>
          <w:tab w:val="left" w:pos="450"/>
          <w:tab w:val="num" w:pos="630"/>
        </w:tabs>
        <w:spacing w:before="0" w:beforeAutospacing="0" w:after="0" w:afterAutospacing="0"/>
        <w:ind w:left="1170" w:hanging="450"/>
        <w:rPr>
          <w:rFonts w:ascii="Times New Roman" w:hAnsi="Times New Roman" w:cs="Times New Roman"/>
        </w:rPr>
      </w:pPr>
      <w:r>
        <w:rPr>
          <w:rFonts w:ascii="Times New Roman" w:hAnsi="Times New Roman" w:cs="Times New Roman"/>
        </w:rPr>
        <w:t>They help them:</w:t>
      </w:r>
    </w:p>
    <w:p w:rsidR="002E763B" w:rsidRDefault="002E763B" w:rsidP="002E763B">
      <w:pPr>
        <w:pStyle w:val="FootnoteText"/>
        <w:tabs>
          <w:tab w:val="left" w:pos="450"/>
          <w:tab w:val="num" w:pos="630"/>
        </w:tabs>
        <w:spacing w:before="0" w:beforeAutospacing="0" w:after="0" w:afterAutospacing="0"/>
        <w:ind w:left="1890" w:hanging="450"/>
        <w:rPr>
          <w:rFonts w:ascii="Times New Roman" w:hAnsi="Times New Roman" w:cs="Times New Roman"/>
        </w:rPr>
      </w:pPr>
      <w:r>
        <w:rPr>
          <w:rFonts w:ascii="Times New Roman" w:hAnsi="Times New Roman" w:cs="Times New Roman"/>
        </w:rPr>
        <w:t>Visualize the mission</w:t>
      </w:r>
    </w:p>
    <w:p w:rsidR="002E763B" w:rsidRDefault="002E763B" w:rsidP="002E763B">
      <w:pPr>
        <w:pStyle w:val="FootnoteText"/>
        <w:tabs>
          <w:tab w:val="left" w:pos="450"/>
          <w:tab w:val="num" w:pos="630"/>
        </w:tabs>
        <w:spacing w:before="0" w:beforeAutospacing="0" w:after="0" w:afterAutospacing="0"/>
        <w:ind w:left="1890" w:hanging="450"/>
        <w:rPr>
          <w:rFonts w:ascii="Times New Roman" w:hAnsi="Times New Roman" w:cs="Times New Roman"/>
        </w:rPr>
      </w:pPr>
      <w:r>
        <w:rPr>
          <w:rFonts w:ascii="Times New Roman" w:hAnsi="Times New Roman" w:cs="Times New Roman"/>
        </w:rPr>
        <w:t>Value the contributions</w:t>
      </w:r>
    </w:p>
    <w:p w:rsidR="002E763B" w:rsidRDefault="002E763B" w:rsidP="002E763B">
      <w:pPr>
        <w:pStyle w:val="FootnoteText"/>
        <w:tabs>
          <w:tab w:val="left" w:pos="450"/>
          <w:tab w:val="num" w:pos="630"/>
        </w:tabs>
        <w:spacing w:before="0" w:beforeAutospacing="0" w:after="0" w:afterAutospacing="0"/>
        <w:ind w:left="1890" w:hanging="450"/>
        <w:rPr>
          <w:rFonts w:ascii="Times New Roman" w:hAnsi="Times New Roman" w:cs="Times New Roman"/>
        </w:rPr>
      </w:pPr>
      <w:r>
        <w:rPr>
          <w:rFonts w:ascii="Times New Roman" w:hAnsi="Times New Roman" w:cs="Times New Roman"/>
        </w:rPr>
        <w:t>Verify progress</w:t>
      </w:r>
    </w:p>
    <w:p w:rsidR="002E763B" w:rsidRDefault="002E763B" w:rsidP="002E763B">
      <w:pPr>
        <w:pStyle w:val="FootnoteText"/>
        <w:tabs>
          <w:tab w:val="left" w:pos="450"/>
          <w:tab w:val="num" w:pos="630"/>
        </w:tabs>
        <w:spacing w:before="0" w:beforeAutospacing="0" w:after="0" w:afterAutospacing="0"/>
        <w:ind w:left="1890" w:hanging="450"/>
        <w:rPr>
          <w:rFonts w:ascii="Times New Roman" w:hAnsi="Times New Roman" w:cs="Times New Roman"/>
        </w:rPr>
      </w:pPr>
      <w:r>
        <w:rPr>
          <w:rFonts w:ascii="Times New Roman" w:hAnsi="Times New Roman" w:cs="Times New Roman"/>
        </w:rPr>
        <w:t xml:space="preserve">Validate </w:t>
      </w:r>
      <w:proofErr w:type="spellStart"/>
      <w:r>
        <w:rPr>
          <w:rFonts w:ascii="Times New Roman" w:hAnsi="Times New Roman" w:cs="Times New Roman"/>
        </w:rPr>
        <w:t>COAs</w:t>
      </w:r>
      <w:proofErr w:type="spellEnd"/>
      <w:r>
        <w:rPr>
          <w:rFonts w:ascii="Times New Roman" w:hAnsi="Times New Roman" w:cs="Times New Roman"/>
        </w:rPr>
        <w:t>.</w:t>
      </w:r>
    </w:p>
    <w:sectPr w:rsidR="002E763B" w:rsidSect="008116A1">
      <w:pgSz w:w="12240" w:h="15840" w:code="1"/>
      <w:pgMar w:top="1440" w:right="1440" w:bottom="144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AD" w:rsidRDefault="00FF65AD" w:rsidP="00B63750">
      <w:r>
        <w:separator/>
      </w:r>
    </w:p>
  </w:endnote>
  <w:endnote w:type="continuationSeparator" w:id="0">
    <w:p w:rsidR="00FF65AD" w:rsidRDefault="00FF65AD" w:rsidP="00B6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816829"/>
      <w:docPartObj>
        <w:docPartGallery w:val="Page Numbers (Bottom of Page)"/>
        <w:docPartUnique/>
      </w:docPartObj>
    </w:sdtPr>
    <w:sdtEndPr/>
    <w:sdtContent>
      <w:p w:rsidR="00DA5D45" w:rsidRDefault="00FF65AD">
        <w:pPr>
          <w:pStyle w:val="Footer"/>
          <w:jc w:val="right"/>
        </w:pPr>
        <w:r>
          <w:fldChar w:fldCharType="begin"/>
        </w:r>
        <w:r>
          <w:instrText xml:space="preserve"> PAGE   \* MERGEFORMAT </w:instrText>
        </w:r>
        <w:r>
          <w:fldChar w:fldCharType="separate"/>
        </w:r>
        <w:r w:rsidR="00CB6C0B">
          <w:rPr>
            <w:noProof/>
          </w:rPr>
          <w:t>19</w:t>
        </w:r>
        <w:r>
          <w:rPr>
            <w:noProof/>
          </w:rPr>
          <w:fldChar w:fldCharType="end"/>
        </w:r>
      </w:p>
    </w:sdtContent>
  </w:sdt>
  <w:p w:rsidR="00DA5D45" w:rsidRDefault="00DA5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AD" w:rsidRDefault="00FF65AD" w:rsidP="00B63750">
      <w:r>
        <w:separator/>
      </w:r>
    </w:p>
  </w:footnote>
  <w:footnote w:type="continuationSeparator" w:id="0">
    <w:p w:rsidR="00FF65AD" w:rsidRDefault="00FF65AD" w:rsidP="00B63750">
      <w:r>
        <w:continuationSeparator/>
      </w:r>
    </w:p>
  </w:footnote>
  <w:footnote w:id="1">
    <w:p w:rsidR="00DA5D45" w:rsidRDefault="00DA5D45" w:rsidP="0093168E">
      <w:pPr>
        <w:pStyle w:val="FootnoteText"/>
        <w:spacing w:before="0" w:beforeAutospacing="0" w:after="0" w:afterAutospacing="0"/>
      </w:pPr>
      <w:r>
        <w:rPr>
          <w:rStyle w:val="FootnoteReference"/>
        </w:rPr>
        <w:footnoteRef/>
      </w:r>
      <w:r>
        <w:t xml:space="preserve"> </w:t>
      </w:r>
      <w:hyperlink r:id="rId1" w:history="1">
        <w:r w:rsidRPr="00713E57">
          <w:rPr>
            <w:rStyle w:val="Hyperlink"/>
          </w:rPr>
          <w:t>http://usfleetforces.blogspot.com/</w:t>
        </w:r>
      </w:hyperlink>
      <w:r>
        <w:t xml:space="preserve"> 10 Dec 2010</w:t>
      </w:r>
    </w:p>
  </w:footnote>
  <w:footnote w:id="2">
    <w:p w:rsidR="00DA5D45" w:rsidRDefault="00DA5D45" w:rsidP="0065004A">
      <w:pPr>
        <w:pStyle w:val="FootnoteText"/>
        <w:spacing w:before="0" w:beforeAutospacing="0" w:after="0" w:afterAutospacing="0"/>
      </w:pPr>
      <w:r w:rsidRPr="00B62B42">
        <w:rPr>
          <w:rStyle w:val="FootnoteReference"/>
        </w:rPr>
        <w:footnoteRef/>
      </w:r>
      <w:r w:rsidRPr="00B62B42">
        <w:rPr>
          <w:rStyle w:val="FootnoteReference"/>
        </w:rPr>
        <w:t xml:space="preserve"> </w:t>
      </w:r>
      <w:proofErr w:type="spellStart"/>
      <w:r w:rsidRPr="00E52B15">
        <w:t>NTTP</w:t>
      </w:r>
      <w:proofErr w:type="spellEnd"/>
      <w:r w:rsidRPr="00E52B15">
        <w:t xml:space="preserve"> 1-01 </w:t>
      </w:r>
      <w:proofErr w:type="gramStart"/>
      <w:r w:rsidRPr="00E52B15">
        <w:t>The</w:t>
      </w:r>
      <w:proofErr w:type="gramEnd"/>
      <w:r w:rsidRPr="00E52B15">
        <w:t xml:space="preserve"> Navy Warfare Publication Library (April 2005).</w:t>
      </w:r>
    </w:p>
  </w:footnote>
  <w:footnote w:id="3">
    <w:p w:rsidR="00DA5D45" w:rsidRDefault="00DA5D45" w:rsidP="0065004A">
      <w:pPr>
        <w:pStyle w:val="FootnoteText"/>
        <w:spacing w:before="0" w:beforeAutospacing="0" w:after="0" w:afterAutospacing="0"/>
      </w:pPr>
      <w:r>
        <w:rPr>
          <w:rStyle w:val="FootnoteReference"/>
        </w:rPr>
        <w:footnoteRef/>
      </w:r>
      <w:r w:rsidRPr="00E52B15">
        <w:t>The nature of war is immutable, unchanging</w:t>
      </w:r>
      <w:proofErr w:type="gramStart"/>
      <w:r w:rsidRPr="00E52B15">
        <w:t xml:space="preserve">. </w:t>
      </w:r>
      <w:proofErr w:type="gramEnd"/>
      <w:r w:rsidRPr="00E52B15">
        <w:t>Its character and conduct are continually re-inventing who fights, why they fight, how they fight, etc… and that is part of the “nature” of war</w:t>
      </w:r>
      <w:proofErr w:type="gramStart"/>
      <w:r w:rsidRPr="00E52B15">
        <w:t xml:space="preserve">! </w:t>
      </w:r>
      <w:proofErr w:type="gramEnd"/>
      <w:r w:rsidRPr="00E52B15">
        <w:t xml:space="preserve">This principle makes the </w:t>
      </w:r>
      <w:proofErr w:type="spellStart"/>
      <w:r w:rsidRPr="00E52B15">
        <w:t>METL</w:t>
      </w:r>
      <w:proofErr w:type="spellEnd"/>
      <w:r w:rsidRPr="00E52B15">
        <w:t xml:space="preserve"> process universal since per Clausewitz “War is the continuation of policy with other means.</w:t>
      </w:r>
      <w:r w:rsidRPr="00432D4C">
        <w:rPr>
          <w:sz w:val="18"/>
        </w:rPr>
        <w:t>”</w:t>
      </w:r>
    </w:p>
  </w:footnote>
  <w:footnote w:id="4">
    <w:p w:rsidR="00DA5D45" w:rsidRDefault="00DA5D45" w:rsidP="0065004A">
      <w:pPr>
        <w:pStyle w:val="FootnoteText"/>
        <w:spacing w:before="0" w:beforeAutospacing="0" w:after="0" w:afterAutospacing="0"/>
      </w:pPr>
      <w:r>
        <w:rPr>
          <w:rStyle w:val="FootnoteReference"/>
        </w:rPr>
        <w:footnoteRef/>
      </w:r>
      <w:r>
        <w:t xml:space="preserve"> I offer a free full day seminar on how the systems (UJTL-</w:t>
      </w:r>
      <w:proofErr w:type="spellStart"/>
      <w:r>
        <w:t>JTS</w:t>
      </w:r>
      <w:proofErr w:type="spellEnd"/>
      <w:r>
        <w:t>-</w:t>
      </w:r>
      <w:proofErr w:type="spellStart"/>
      <w:r>
        <w:t>DRRS</w:t>
      </w:r>
      <w:proofErr w:type="spellEnd"/>
      <w:r>
        <w:t>-JCIDS-</w:t>
      </w:r>
      <w:proofErr w:type="spellStart"/>
      <w:r>
        <w:t>JLLIS</w:t>
      </w:r>
      <w:proofErr w:type="spellEnd"/>
      <w:r>
        <w:t>) and Navy programs (</w:t>
      </w:r>
      <w:proofErr w:type="spellStart"/>
      <w:r>
        <w:t>UNTL</w:t>
      </w:r>
      <w:proofErr w:type="spellEnd"/>
      <w:r>
        <w:t>-</w:t>
      </w:r>
      <w:proofErr w:type="spellStart"/>
      <w:r>
        <w:t>NWTS</w:t>
      </w:r>
      <w:proofErr w:type="spellEnd"/>
      <w:r>
        <w:t>-</w:t>
      </w:r>
      <w:proofErr w:type="spellStart"/>
      <w:r>
        <w:t>DRRS</w:t>
      </w:r>
      <w:proofErr w:type="spellEnd"/>
      <w:r>
        <w:t>-N-</w:t>
      </w:r>
      <w:proofErr w:type="spellStart"/>
      <w:r>
        <w:t>NLLIS</w:t>
      </w:r>
      <w:proofErr w:type="spellEnd"/>
      <w:r>
        <w:t xml:space="preserve">-ROC-POE) should be fitting together.  </w:t>
      </w:r>
    </w:p>
  </w:footnote>
  <w:footnote w:id="5">
    <w:p w:rsidR="00DA5D45" w:rsidRDefault="00DA5D45" w:rsidP="0065004A">
      <w:pPr>
        <w:pStyle w:val="FootnoteText"/>
        <w:spacing w:before="0" w:beforeAutospacing="0" w:after="0" w:afterAutospacing="0"/>
      </w:pPr>
      <w:r>
        <w:rPr>
          <w:rStyle w:val="FootnoteReference"/>
        </w:rPr>
        <w:footnoteRef/>
      </w:r>
      <w:r>
        <w:t xml:space="preserve"> </w:t>
      </w:r>
      <w:proofErr w:type="spellStart"/>
      <w:r w:rsidRPr="00E52B15">
        <w:t>DOTMLPF</w:t>
      </w:r>
      <w:proofErr w:type="spellEnd"/>
      <w:r w:rsidRPr="00E52B15">
        <w:t xml:space="preserve">-P means “system” in </w:t>
      </w:r>
      <w:proofErr w:type="spellStart"/>
      <w:r>
        <w:t>DoD</w:t>
      </w:r>
      <w:proofErr w:type="spellEnd"/>
      <w:r w:rsidRPr="00E52B15">
        <w:t xml:space="preserve">- doctrine, organization, training, material, leadership </w:t>
      </w:r>
      <w:proofErr w:type="gramStart"/>
      <w:r w:rsidRPr="00E52B15">
        <w:t>development</w:t>
      </w:r>
      <w:proofErr w:type="gramEnd"/>
      <w:r w:rsidRPr="00E52B15">
        <w:t xml:space="preserve"> and education, personnel and facilities and “policy” was added in Spring 2010.</w:t>
      </w:r>
    </w:p>
  </w:footnote>
  <w:footnote w:id="6">
    <w:p w:rsidR="00DA5D45" w:rsidRPr="00E52B15" w:rsidRDefault="00DA5D45" w:rsidP="0065004A">
      <w:pPr>
        <w:pStyle w:val="FootnoteText"/>
        <w:spacing w:before="0" w:beforeAutospacing="0" w:after="0" w:afterAutospacing="0"/>
      </w:pPr>
      <w:r w:rsidRPr="005D5BDD">
        <w:rPr>
          <w:rStyle w:val="FootnoteReference"/>
          <w:rFonts w:ascii="Times New Roman" w:hAnsi="Times New Roman"/>
        </w:rPr>
        <w:footnoteRef/>
      </w:r>
      <w:r w:rsidRPr="005D5BDD">
        <w:rPr>
          <w:rFonts w:ascii="Times New Roman" w:hAnsi="Times New Roman" w:cs="Times New Roman"/>
        </w:rPr>
        <w:t xml:space="preserve"> </w:t>
      </w:r>
      <w:r w:rsidRPr="00E52B15">
        <w:rPr>
          <w:rFonts w:ascii="Times New Roman" w:hAnsi="Times New Roman" w:cs="Times New Roman"/>
        </w:rPr>
        <w:t xml:space="preserve">UJTL, on </w:t>
      </w:r>
      <w:proofErr w:type="spellStart"/>
      <w:r w:rsidRPr="00E52B15">
        <w:rPr>
          <w:rFonts w:ascii="Times New Roman" w:hAnsi="Times New Roman" w:cs="Times New Roman"/>
        </w:rPr>
        <w:t>JDEIS</w:t>
      </w:r>
      <w:proofErr w:type="spellEnd"/>
      <w:r w:rsidRPr="00E52B15">
        <w:rPr>
          <w:rFonts w:ascii="Times New Roman" w:hAnsi="Times New Roman" w:cs="Times New Roman"/>
        </w:rPr>
        <w:t xml:space="preserve"> website: </w:t>
      </w:r>
      <w:hyperlink r:id="rId2" w:history="1">
        <w:r w:rsidRPr="00E52B15">
          <w:rPr>
            <w:rStyle w:val="Hyperlink"/>
          </w:rPr>
          <w:t>https://jdeis.js.mil/jdeis/jel/template.jsp?title=ujtlportal&amp;filename=ujtl_portal.htm</w:t>
        </w:r>
      </w:hyperlink>
    </w:p>
  </w:footnote>
  <w:footnote w:id="7">
    <w:p w:rsidR="00DA5D45" w:rsidRDefault="00DA5D45" w:rsidP="0065004A">
      <w:pPr>
        <w:pStyle w:val="FootnoteText"/>
        <w:spacing w:before="0" w:beforeAutospacing="0" w:after="0" w:afterAutospacing="0"/>
      </w:pPr>
      <w:r>
        <w:rPr>
          <w:rStyle w:val="FootnoteReference"/>
        </w:rPr>
        <w:footnoteRef/>
      </w:r>
      <w:r>
        <w:t xml:space="preserve"> </w:t>
      </w:r>
      <w:proofErr w:type="spellStart"/>
      <w:r w:rsidRPr="00397F53">
        <w:t>NTIMS</w:t>
      </w:r>
      <w:proofErr w:type="spellEnd"/>
      <w:r w:rsidRPr="00397F53">
        <w:t>- Navy Training Information Management System developed by USFF to assemble, store,</w:t>
      </w:r>
      <w:r>
        <w:t xml:space="preserve"> </w:t>
      </w:r>
      <w:r w:rsidRPr="00397F53">
        <w:t xml:space="preserve">and maintain </w:t>
      </w:r>
      <w:proofErr w:type="spellStart"/>
      <w:r w:rsidRPr="00397F53">
        <w:t>NMETLs</w:t>
      </w:r>
      <w:proofErr w:type="spellEnd"/>
      <w:r w:rsidRPr="00397F53">
        <w:t xml:space="preserve"> and other Navy Warfare Training System products. On the </w:t>
      </w:r>
      <w:proofErr w:type="spellStart"/>
      <w:r w:rsidRPr="00397F53">
        <w:t>Siprnet</w:t>
      </w:r>
      <w:proofErr w:type="spellEnd"/>
      <w:r w:rsidRPr="00397F53">
        <w:t xml:space="preserve">: </w:t>
      </w:r>
      <w:hyperlink r:id="rId3" w:history="1">
        <w:r w:rsidRPr="00E3582C">
          <w:rPr>
            <w:rStyle w:val="Hyperlink"/>
            <w:sz w:val="18"/>
          </w:rPr>
          <w:t>https://ntims.ffc.navy.smil.mil/NTIMS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45" w:rsidRDefault="00FF65AD" w:rsidP="00B63750">
    <w:pPr>
      <w:pStyle w:val="Header"/>
    </w:pPr>
    <w:r>
      <w:fldChar w:fldCharType="begin"/>
    </w:r>
    <w:r>
      <w:instrText xml:space="preserve"> PAGE   \* MERGEFORMAT </w:instrText>
    </w:r>
    <w:r>
      <w:fldChar w:fldCharType="separate"/>
    </w:r>
    <w:r w:rsidR="00CB6C0B">
      <w:rPr>
        <w:noProof/>
      </w:rPr>
      <w:t>19</w:t>
    </w:r>
    <w:r>
      <w:rPr>
        <w:noProof/>
      </w:rPr>
      <w:fldChar w:fldCharType="end"/>
    </w:r>
  </w:p>
  <w:p w:rsidR="00DA5D45" w:rsidRDefault="00DA5D45" w:rsidP="00B63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5002"/>
    <w:multiLevelType w:val="hybridMultilevel"/>
    <w:tmpl w:val="4364D732"/>
    <w:lvl w:ilvl="0" w:tplc="7EE6C1EA">
      <w:start w:val="757"/>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712DB"/>
    <w:multiLevelType w:val="hybridMultilevel"/>
    <w:tmpl w:val="26A4B318"/>
    <w:lvl w:ilvl="0" w:tplc="7EE6C1EA">
      <w:start w:val="75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B7C6B"/>
    <w:multiLevelType w:val="hybridMultilevel"/>
    <w:tmpl w:val="E31A04BE"/>
    <w:lvl w:ilvl="0" w:tplc="63785FF8">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2C755E2"/>
    <w:multiLevelType w:val="hybridMultilevel"/>
    <w:tmpl w:val="08B20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7C716C"/>
    <w:multiLevelType w:val="hybridMultilevel"/>
    <w:tmpl w:val="7E7AA298"/>
    <w:lvl w:ilvl="0" w:tplc="7F66D04C">
      <w:start w:val="1"/>
      <w:numFmt w:val="decimal"/>
      <w:suff w:val="space"/>
      <w:lvlText w:val="%1."/>
      <w:lvlJc w:val="left"/>
      <w:pPr>
        <w:ind w:left="864" w:hanging="1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BC6548"/>
    <w:multiLevelType w:val="hybridMultilevel"/>
    <w:tmpl w:val="AC282C88"/>
    <w:lvl w:ilvl="0" w:tplc="F29A83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30B19"/>
    <w:multiLevelType w:val="hybridMultilevel"/>
    <w:tmpl w:val="995E2AD6"/>
    <w:lvl w:ilvl="0" w:tplc="9A6E0142">
      <w:start w:val="1"/>
      <w:numFmt w:val="bullet"/>
      <w:lvlText w:val="•"/>
      <w:lvlJc w:val="left"/>
      <w:pPr>
        <w:tabs>
          <w:tab w:val="num" w:pos="720"/>
        </w:tabs>
        <w:ind w:left="720" w:hanging="360"/>
      </w:pPr>
      <w:rPr>
        <w:rFonts w:ascii="Times New Roman" w:hAnsi="Times New Roman" w:hint="default"/>
      </w:rPr>
    </w:lvl>
    <w:lvl w:ilvl="1" w:tplc="9BC4454C">
      <w:start w:val="1225"/>
      <w:numFmt w:val="bullet"/>
      <w:lvlText w:val="–"/>
      <w:lvlJc w:val="left"/>
      <w:pPr>
        <w:tabs>
          <w:tab w:val="num" w:pos="1440"/>
        </w:tabs>
        <w:ind w:left="1440" w:hanging="360"/>
      </w:pPr>
      <w:rPr>
        <w:rFonts w:ascii="Times New Roman" w:hAnsi="Times New Roman" w:hint="default"/>
      </w:rPr>
    </w:lvl>
    <w:lvl w:ilvl="2" w:tplc="03784CD8" w:tentative="1">
      <w:start w:val="1"/>
      <w:numFmt w:val="bullet"/>
      <w:lvlText w:val="•"/>
      <w:lvlJc w:val="left"/>
      <w:pPr>
        <w:tabs>
          <w:tab w:val="num" w:pos="2160"/>
        </w:tabs>
        <w:ind w:left="2160" w:hanging="360"/>
      </w:pPr>
      <w:rPr>
        <w:rFonts w:ascii="Times New Roman" w:hAnsi="Times New Roman" w:hint="default"/>
      </w:rPr>
    </w:lvl>
    <w:lvl w:ilvl="3" w:tplc="85DA7A7A" w:tentative="1">
      <w:start w:val="1"/>
      <w:numFmt w:val="bullet"/>
      <w:lvlText w:val="•"/>
      <w:lvlJc w:val="left"/>
      <w:pPr>
        <w:tabs>
          <w:tab w:val="num" w:pos="2880"/>
        </w:tabs>
        <w:ind w:left="2880" w:hanging="360"/>
      </w:pPr>
      <w:rPr>
        <w:rFonts w:ascii="Times New Roman" w:hAnsi="Times New Roman" w:hint="default"/>
      </w:rPr>
    </w:lvl>
    <w:lvl w:ilvl="4" w:tplc="F5F09B76" w:tentative="1">
      <w:start w:val="1"/>
      <w:numFmt w:val="bullet"/>
      <w:lvlText w:val="•"/>
      <w:lvlJc w:val="left"/>
      <w:pPr>
        <w:tabs>
          <w:tab w:val="num" w:pos="3600"/>
        </w:tabs>
        <w:ind w:left="3600" w:hanging="360"/>
      </w:pPr>
      <w:rPr>
        <w:rFonts w:ascii="Times New Roman" w:hAnsi="Times New Roman" w:hint="default"/>
      </w:rPr>
    </w:lvl>
    <w:lvl w:ilvl="5" w:tplc="8E4A4E30" w:tentative="1">
      <w:start w:val="1"/>
      <w:numFmt w:val="bullet"/>
      <w:lvlText w:val="•"/>
      <w:lvlJc w:val="left"/>
      <w:pPr>
        <w:tabs>
          <w:tab w:val="num" w:pos="4320"/>
        </w:tabs>
        <w:ind w:left="4320" w:hanging="360"/>
      </w:pPr>
      <w:rPr>
        <w:rFonts w:ascii="Times New Roman" w:hAnsi="Times New Roman" w:hint="default"/>
      </w:rPr>
    </w:lvl>
    <w:lvl w:ilvl="6" w:tplc="07E8A874" w:tentative="1">
      <w:start w:val="1"/>
      <w:numFmt w:val="bullet"/>
      <w:lvlText w:val="•"/>
      <w:lvlJc w:val="left"/>
      <w:pPr>
        <w:tabs>
          <w:tab w:val="num" w:pos="5040"/>
        </w:tabs>
        <w:ind w:left="5040" w:hanging="360"/>
      </w:pPr>
      <w:rPr>
        <w:rFonts w:ascii="Times New Roman" w:hAnsi="Times New Roman" w:hint="default"/>
      </w:rPr>
    </w:lvl>
    <w:lvl w:ilvl="7" w:tplc="DF7C46C2" w:tentative="1">
      <w:start w:val="1"/>
      <w:numFmt w:val="bullet"/>
      <w:lvlText w:val="•"/>
      <w:lvlJc w:val="left"/>
      <w:pPr>
        <w:tabs>
          <w:tab w:val="num" w:pos="5760"/>
        </w:tabs>
        <w:ind w:left="5760" w:hanging="360"/>
      </w:pPr>
      <w:rPr>
        <w:rFonts w:ascii="Times New Roman" w:hAnsi="Times New Roman" w:hint="default"/>
      </w:rPr>
    </w:lvl>
    <w:lvl w:ilvl="8" w:tplc="DA72CB7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866FDB"/>
    <w:multiLevelType w:val="hybridMultilevel"/>
    <w:tmpl w:val="E7AC7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C17B59"/>
    <w:multiLevelType w:val="hybridMultilevel"/>
    <w:tmpl w:val="CEFC4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7C08B4"/>
    <w:multiLevelType w:val="hybridMultilevel"/>
    <w:tmpl w:val="13D2A57A"/>
    <w:lvl w:ilvl="0" w:tplc="7EE6C1EA">
      <w:start w:val="757"/>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192046"/>
    <w:multiLevelType w:val="hybridMultilevel"/>
    <w:tmpl w:val="BB3ED2BA"/>
    <w:lvl w:ilvl="0" w:tplc="F29A8336">
      <w:start w:val="1"/>
      <w:numFmt w:val="decimal"/>
      <w:lvlText w:val="%1."/>
      <w:lvlJc w:val="left"/>
      <w:pPr>
        <w:ind w:left="720" w:hanging="360"/>
      </w:pPr>
      <w:rPr>
        <w:rFonts w:hint="default"/>
      </w:rPr>
    </w:lvl>
    <w:lvl w:ilvl="1" w:tplc="F29A83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3335D"/>
    <w:multiLevelType w:val="hybridMultilevel"/>
    <w:tmpl w:val="7D84CD7A"/>
    <w:lvl w:ilvl="0" w:tplc="FD2E7CAE">
      <w:start w:val="1"/>
      <w:numFmt w:val="decimal"/>
      <w:suff w:val="space"/>
      <w:lvlText w:val="%1."/>
      <w:lvlJc w:val="left"/>
      <w:pPr>
        <w:ind w:left="-450" w:hanging="360"/>
      </w:pPr>
      <w:rPr>
        <w:rFonts w:cs="Times New Roman" w:hint="default"/>
      </w:rPr>
    </w:lvl>
    <w:lvl w:ilvl="1" w:tplc="04090019" w:tentative="1">
      <w:start w:val="1"/>
      <w:numFmt w:val="lowerLetter"/>
      <w:lvlText w:val="%2."/>
      <w:lvlJc w:val="left"/>
      <w:pPr>
        <w:tabs>
          <w:tab w:val="num" w:pos="-810"/>
        </w:tabs>
        <w:ind w:left="-810" w:hanging="360"/>
      </w:pPr>
      <w:rPr>
        <w:rFonts w:cs="Times New Roman"/>
      </w:rPr>
    </w:lvl>
    <w:lvl w:ilvl="2" w:tplc="0409001B" w:tentative="1">
      <w:start w:val="1"/>
      <w:numFmt w:val="lowerRoman"/>
      <w:lvlText w:val="%3."/>
      <w:lvlJc w:val="right"/>
      <w:pPr>
        <w:tabs>
          <w:tab w:val="num" w:pos="-90"/>
        </w:tabs>
        <w:ind w:left="-90" w:hanging="180"/>
      </w:pPr>
      <w:rPr>
        <w:rFonts w:cs="Times New Roman"/>
      </w:rPr>
    </w:lvl>
    <w:lvl w:ilvl="3" w:tplc="0409000F" w:tentative="1">
      <w:start w:val="1"/>
      <w:numFmt w:val="decimal"/>
      <w:lvlText w:val="%4."/>
      <w:lvlJc w:val="left"/>
      <w:pPr>
        <w:tabs>
          <w:tab w:val="num" w:pos="630"/>
        </w:tabs>
        <w:ind w:left="630" w:hanging="360"/>
      </w:pPr>
      <w:rPr>
        <w:rFonts w:cs="Times New Roman"/>
      </w:rPr>
    </w:lvl>
    <w:lvl w:ilvl="4" w:tplc="04090019" w:tentative="1">
      <w:start w:val="1"/>
      <w:numFmt w:val="lowerLetter"/>
      <w:lvlText w:val="%5."/>
      <w:lvlJc w:val="left"/>
      <w:pPr>
        <w:tabs>
          <w:tab w:val="num" w:pos="1350"/>
        </w:tabs>
        <w:ind w:left="1350" w:hanging="360"/>
      </w:pPr>
      <w:rPr>
        <w:rFonts w:cs="Times New Roman"/>
      </w:rPr>
    </w:lvl>
    <w:lvl w:ilvl="5" w:tplc="0409001B" w:tentative="1">
      <w:start w:val="1"/>
      <w:numFmt w:val="lowerRoman"/>
      <w:lvlText w:val="%6."/>
      <w:lvlJc w:val="right"/>
      <w:pPr>
        <w:tabs>
          <w:tab w:val="num" w:pos="2070"/>
        </w:tabs>
        <w:ind w:left="2070" w:hanging="180"/>
      </w:pPr>
      <w:rPr>
        <w:rFonts w:cs="Times New Roman"/>
      </w:rPr>
    </w:lvl>
    <w:lvl w:ilvl="6" w:tplc="0409000F" w:tentative="1">
      <w:start w:val="1"/>
      <w:numFmt w:val="decimal"/>
      <w:lvlText w:val="%7."/>
      <w:lvlJc w:val="left"/>
      <w:pPr>
        <w:tabs>
          <w:tab w:val="num" w:pos="2790"/>
        </w:tabs>
        <w:ind w:left="2790" w:hanging="360"/>
      </w:pPr>
      <w:rPr>
        <w:rFonts w:cs="Times New Roman"/>
      </w:rPr>
    </w:lvl>
    <w:lvl w:ilvl="7" w:tplc="04090019" w:tentative="1">
      <w:start w:val="1"/>
      <w:numFmt w:val="lowerLetter"/>
      <w:lvlText w:val="%8."/>
      <w:lvlJc w:val="left"/>
      <w:pPr>
        <w:tabs>
          <w:tab w:val="num" w:pos="3510"/>
        </w:tabs>
        <w:ind w:left="3510" w:hanging="360"/>
      </w:pPr>
      <w:rPr>
        <w:rFonts w:cs="Times New Roman"/>
      </w:rPr>
    </w:lvl>
    <w:lvl w:ilvl="8" w:tplc="0409001B" w:tentative="1">
      <w:start w:val="1"/>
      <w:numFmt w:val="lowerRoman"/>
      <w:lvlText w:val="%9."/>
      <w:lvlJc w:val="right"/>
      <w:pPr>
        <w:tabs>
          <w:tab w:val="num" w:pos="4230"/>
        </w:tabs>
        <w:ind w:left="4230" w:hanging="180"/>
      </w:pPr>
      <w:rPr>
        <w:rFonts w:cs="Times New Roman"/>
      </w:rPr>
    </w:lvl>
  </w:abstractNum>
  <w:abstractNum w:abstractNumId="12">
    <w:nsid w:val="6346463D"/>
    <w:multiLevelType w:val="hybridMultilevel"/>
    <w:tmpl w:val="A9140140"/>
    <w:lvl w:ilvl="0" w:tplc="32381544">
      <w:start w:val="1"/>
      <w:numFmt w:val="decimal"/>
      <w:lvlText w:val="%1."/>
      <w:lvlJc w:val="left"/>
      <w:pPr>
        <w:tabs>
          <w:tab w:val="num" w:pos="720"/>
        </w:tabs>
        <w:ind w:left="720" w:hanging="360"/>
      </w:pPr>
    </w:lvl>
    <w:lvl w:ilvl="1" w:tplc="35426B78">
      <w:start w:val="1"/>
      <w:numFmt w:val="decimal"/>
      <w:lvlText w:val="%2."/>
      <w:lvlJc w:val="left"/>
      <w:pPr>
        <w:tabs>
          <w:tab w:val="num" w:pos="1440"/>
        </w:tabs>
        <w:ind w:left="1440" w:hanging="360"/>
      </w:pPr>
    </w:lvl>
    <w:lvl w:ilvl="2" w:tplc="778E035A" w:tentative="1">
      <w:start w:val="1"/>
      <w:numFmt w:val="decimal"/>
      <w:lvlText w:val="%3."/>
      <w:lvlJc w:val="left"/>
      <w:pPr>
        <w:tabs>
          <w:tab w:val="num" w:pos="2160"/>
        </w:tabs>
        <w:ind w:left="2160" w:hanging="360"/>
      </w:pPr>
    </w:lvl>
    <w:lvl w:ilvl="3" w:tplc="FCE6BFFA" w:tentative="1">
      <w:start w:val="1"/>
      <w:numFmt w:val="decimal"/>
      <w:lvlText w:val="%4."/>
      <w:lvlJc w:val="left"/>
      <w:pPr>
        <w:tabs>
          <w:tab w:val="num" w:pos="2880"/>
        </w:tabs>
        <w:ind w:left="2880" w:hanging="360"/>
      </w:pPr>
    </w:lvl>
    <w:lvl w:ilvl="4" w:tplc="8B1C48A6" w:tentative="1">
      <w:start w:val="1"/>
      <w:numFmt w:val="decimal"/>
      <w:lvlText w:val="%5."/>
      <w:lvlJc w:val="left"/>
      <w:pPr>
        <w:tabs>
          <w:tab w:val="num" w:pos="3600"/>
        </w:tabs>
        <w:ind w:left="3600" w:hanging="360"/>
      </w:pPr>
    </w:lvl>
    <w:lvl w:ilvl="5" w:tplc="859C277C" w:tentative="1">
      <w:start w:val="1"/>
      <w:numFmt w:val="decimal"/>
      <w:lvlText w:val="%6."/>
      <w:lvlJc w:val="left"/>
      <w:pPr>
        <w:tabs>
          <w:tab w:val="num" w:pos="4320"/>
        </w:tabs>
        <w:ind w:left="4320" w:hanging="360"/>
      </w:pPr>
    </w:lvl>
    <w:lvl w:ilvl="6" w:tplc="062286EA" w:tentative="1">
      <w:start w:val="1"/>
      <w:numFmt w:val="decimal"/>
      <w:lvlText w:val="%7."/>
      <w:lvlJc w:val="left"/>
      <w:pPr>
        <w:tabs>
          <w:tab w:val="num" w:pos="5040"/>
        </w:tabs>
        <w:ind w:left="5040" w:hanging="360"/>
      </w:pPr>
    </w:lvl>
    <w:lvl w:ilvl="7" w:tplc="677ED3F6" w:tentative="1">
      <w:start w:val="1"/>
      <w:numFmt w:val="decimal"/>
      <w:lvlText w:val="%8."/>
      <w:lvlJc w:val="left"/>
      <w:pPr>
        <w:tabs>
          <w:tab w:val="num" w:pos="5760"/>
        </w:tabs>
        <w:ind w:left="5760" w:hanging="360"/>
      </w:pPr>
    </w:lvl>
    <w:lvl w:ilvl="8" w:tplc="FA3A31DA" w:tentative="1">
      <w:start w:val="1"/>
      <w:numFmt w:val="decimal"/>
      <w:lvlText w:val="%9."/>
      <w:lvlJc w:val="left"/>
      <w:pPr>
        <w:tabs>
          <w:tab w:val="num" w:pos="6480"/>
        </w:tabs>
        <w:ind w:left="6480" w:hanging="360"/>
      </w:pPr>
    </w:lvl>
  </w:abstractNum>
  <w:abstractNum w:abstractNumId="13">
    <w:nsid w:val="67B605B7"/>
    <w:multiLevelType w:val="hybridMultilevel"/>
    <w:tmpl w:val="C99021C8"/>
    <w:lvl w:ilvl="0" w:tplc="7EE6C1EA">
      <w:start w:val="75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04E3F8A"/>
    <w:multiLevelType w:val="hybridMultilevel"/>
    <w:tmpl w:val="BE9269C8"/>
    <w:lvl w:ilvl="0" w:tplc="3B3CBC7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9C67B9"/>
    <w:multiLevelType w:val="hybridMultilevel"/>
    <w:tmpl w:val="E69EE518"/>
    <w:lvl w:ilvl="0" w:tplc="7EE6C1EA">
      <w:start w:val="75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7530AA5"/>
    <w:multiLevelType w:val="hybridMultilevel"/>
    <w:tmpl w:val="1EFAC838"/>
    <w:lvl w:ilvl="0" w:tplc="637641C8">
      <w:start w:val="2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3"/>
  </w:num>
  <w:num w:numId="4">
    <w:abstractNumId w:val="11"/>
  </w:num>
  <w:num w:numId="5">
    <w:abstractNumId w:val="16"/>
  </w:num>
  <w:num w:numId="6">
    <w:abstractNumId w:val="12"/>
  </w:num>
  <w:num w:numId="7">
    <w:abstractNumId w:val="5"/>
  </w:num>
  <w:num w:numId="8">
    <w:abstractNumId w:val="10"/>
  </w:num>
  <w:num w:numId="9">
    <w:abstractNumId w:val="7"/>
  </w:num>
  <w:num w:numId="10">
    <w:abstractNumId w:val="8"/>
  </w:num>
  <w:num w:numId="11">
    <w:abstractNumId w:val="15"/>
  </w:num>
  <w:num w:numId="12">
    <w:abstractNumId w:val="0"/>
  </w:num>
  <w:num w:numId="13">
    <w:abstractNumId w:val="2"/>
  </w:num>
  <w:num w:numId="14">
    <w:abstractNumId w:val="9"/>
  </w:num>
  <w:num w:numId="15">
    <w:abstractNumId w:val="13"/>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5372"/>
    <w:rsid w:val="00010972"/>
    <w:rsid w:val="00017D31"/>
    <w:rsid w:val="00025AE8"/>
    <w:rsid w:val="00050906"/>
    <w:rsid w:val="00055C04"/>
    <w:rsid w:val="00071231"/>
    <w:rsid w:val="0007477E"/>
    <w:rsid w:val="00083AAE"/>
    <w:rsid w:val="000A51AA"/>
    <w:rsid w:val="000B2D34"/>
    <w:rsid w:val="000B3A76"/>
    <w:rsid w:val="000C52C0"/>
    <w:rsid w:val="000C566C"/>
    <w:rsid w:val="000F4B72"/>
    <w:rsid w:val="000F5D9C"/>
    <w:rsid w:val="00121A5A"/>
    <w:rsid w:val="00133217"/>
    <w:rsid w:val="00141F3C"/>
    <w:rsid w:val="001464E3"/>
    <w:rsid w:val="0016382C"/>
    <w:rsid w:val="00174F8A"/>
    <w:rsid w:val="00184033"/>
    <w:rsid w:val="001A7130"/>
    <w:rsid w:val="001B0A07"/>
    <w:rsid w:val="001C0A1C"/>
    <w:rsid w:val="001C7B69"/>
    <w:rsid w:val="001C7BC6"/>
    <w:rsid w:val="001E7E92"/>
    <w:rsid w:val="001F5117"/>
    <w:rsid w:val="00220C0C"/>
    <w:rsid w:val="002256BC"/>
    <w:rsid w:val="00233609"/>
    <w:rsid w:val="00254E7B"/>
    <w:rsid w:val="00257D2E"/>
    <w:rsid w:val="002641F9"/>
    <w:rsid w:val="00293CA8"/>
    <w:rsid w:val="00295D26"/>
    <w:rsid w:val="002B7C51"/>
    <w:rsid w:val="002D4DDD"/>
    <w:rsid w:val="002E381D"/>
    <w:rsid w:val="002E763B"/>
    <w:rsid w:val="00303279"/>
    <w:rsid w:val="00305408"/>
    <w:rsid w:val="00310638"/>
    <w:rsid w:val="003438A6"/>
    <w:rsid w:val="00351052"/>
    <w:rsid w:val="00360C48"/>
    <w:rsid w:val="00375125"/>
    <w:rsid w:val="00392211"/>
    <w:rsid w:val="003B5BA2"/>
    <w:rsid w:val="003D4068"/>
    <w:rsid w:val="003E7ACD"/>
    <w:rsid w:val="004015BA"/>
    <w:rsid w:val="00401DE7"/>
    <w:rsid w:val="004036D1"/>
    <w:rsid w:val="0040395B"/>
    <w:rsid w:val="00407B6D"/>
    <w:rsid w:val="0041070A"/>
    <w:rsid w:val="004414F9"/>
    <w:rsid w:val="0044365A"/>
    <w:rsid w:val="00446BE3"/>
    <w:rsid w:val="00451508"/>
    <w:rsid w:val="00456C76"/>
    <w:rsid w:val="00462C0F"/>
    <w:rsid w:val="004733F0"/>
    <w:rsid w:val="00481008"/>
    <w:rsid w:val="00481E8D"/>
    <w:rsid w:val="00491C05"/>
    <w:rsid w:val="00492F97"/>
    <w:rsid w:val="004A1513"/>
    <w:rsid w:val="004A1A99"/>
    <w:rsid w:val="004A249F"/>
    <w:rsid w:val="004A41B8"/>
    <w:rsid w:val="004B7A8F"/>
    <w:rsid w:val="004C06C9"/>
    <w:rsid w:val="004D51E3"/>
    <w:rsid w:val="004F1031"/>
    <w:rsid w:val="004F6FB5"/>
    <w:rsid w:val="00512C0E"/>
    <w:rsid w:val="005167BC"/>
    <w:rsid w:val="0052522C"/>
    <w:rsid w:val="00526967"/>
    <w:rsid w:val="00532BAD"/>
    <w:rsid w:val="00542E66"/>
    <w:rsid w:val="00545197"/>
    <w:rsid w:val="00580A4A"/>
    <w:rsid w:val="0058569F"/>
    <w:rsid w:val="005A133D"/>
    <w:rsid w:val="005A4DF6"/>
    <w:rsid w:val="005B537F"/>
    <w:rsid w:val="005B728A"/>
    <w:rsid w:val="005C5828"/>
    <w:rsid w:val="005D07FA"/>
    <w:rsid w:val="005D2AD6"/>
    <w:rsid w:val="005E6E6F"/>
    <w:rsid w:val="005F54FC"/>
    <w:rsid w:val="0060754F"/>
    <w:rsid w:val="00617CCA"/>
    <w:rsid w:val="00620005"/>
    <w:rsid w:val="00624EA7"/>
    <w:rsid w:val="0063591A"/>
    <w:rsid w:val="006369B6"/>
    <w:rsid w:val="0064437F"/>
    <w:rsid w:val="0065004A"/>
    <w:rsid w:val="00654F5F"/>
    <w:rsid w:val="00665AFF"/>
    <w:rsid w:val="00667E98"/>
    <w:rsid w:val="00671856"/>
    <w:rsid w:val="00675762"/>
    <w:rsid w:val="00676F5D"/>
    <w:rsid w:val="00681872"/>
    <w:rsid w:val="006818DF"/>
    <w:rsid w:val="00690B47"/>
    <w:rsid w:val="006A2ED2"/>
    <w:rsid w:val="006A499A"/>
    <w:rsid w:val="006C2E06"/>
    <w:rsid w:val="006C4429"/>
    <w:rsid w:val="006C5470"/>
    <w:rsid w:val="006D0CC6"/>
    <w:rsid w:val="006E5830"/>
    <w:rsid w:val="00742360"/>
    <w:rsid w:val="00743F22"/>
    <w:rsid w:val="00766C5C"/>
    <w:rsid w:val="00784509"/>
    <w:rsid w:val="00790826"/>
    <w:rsid w:val="007A3A24"/>
    <w:rsid w:val="007B0DA9"/>
    <w:rsid w:val="007B4DF9"/>
    <w:rsid w:val="007B71B7"/>
    <w:rsid w:val="007C0BB4"/>
    <w:rsid w:val="007C7212"/>
    <w:rsid w:val="007D0456"/>
    <w:rsid w:val="007D1A4A"/>
    <w:rsid w:val="00800B28"/>
    <w:rsid w:val="00805615"/>
    <w:rsid w:val="008116A1"/>
    <w:rsid w:val="00813B01"/>
    <w:rsid w:val="00814A92"/>
    <w:rsid w:val="00824E88"/>
    <w:rsid w:val="00826443"/>
    <w:rsid w:val="008359DF"/>
    <w:rsid w:val="008508CE"/>
    <w:rsid w:val="00852784"/>
    <w:rsid w:val="0086168C"/>
    <w:rsid w:val="00864F0B"/>
    <w:rsid w:val="008949AA"/>
    <w:rsid w:val="008A7ED5"/>
    <w:rsid w:val="008B66B0"/>
    <w:rsid w:val="008F2616"/>
    <w:rsid w:val="009020FE"/>
    <w:rsid w:val="00922B21"/>
    <w:rsid w:val="0093168E"/>
    <w:rsid w:val="00961219"/>
    <w:rsid w:val="00973ED9"/>
    <w:rsid w:val="009775A8"/>
    <w:rsid w:val="009802A3"/>
    <w:rsid w:val="00980528"/>
    <w:rsid w:val="00982903"/>
    <w:rsid w:val="009927CF"/>
    <w:rsid w:val="00994316"/>
    <w:rsid w:val="009A11FA"/>
    <w:rsid w:val="009C40D2"/>
    <w:rsid w:val="009C7512"/>
    <w:rsid w:val="009D005E"/>
    <w:rsid w:val="009E6A9E"/>
    <w:rsid w:val="009F4B75"/>
    <w:rsid w:val="009F7D4A"/>
    <w:rsid w:val="00A21343"/>
    <w:rsid w:val="00A27130"/>
    <w:rsid w:val="00A27176"/>
    <w:rsid w:val="00A300C9"/>
    <w:rsid w:val="00A33C3D"/>
    <w:rsid w:val="00A4105A"/>
    <w:rsid w:val="00A44501"/>
    <w:rsid w:val="00A458CD"/>
    <w:rsid w:val="00A51559"/>
    <w:rsid w:val="00A6304D"/>
    <w:rsid w:val="00A65876"/>
    <w:rsid w:val="00A72E1C"/>
    <w:rsid w:val="00A7492F"/>
    <w:rsid w:val="00A832C4"/>
    <w:rsid w:val="00A90F00"/>
    <w:rsid w:val="00A94367"/>
    <w:rsid w:val="00AB47A6"/>
    <w:rsid w:val="00AB7640"/>
    <w:rsid w:val="00AC4A74"/>
    <w:rsid w:val="00AD65BB"/>
    <w:rsid w:val="00AD78CA"/>
    <w:rsid w:val="00AE350B"/>
    <w:rsid w:val="00AF41B7"/>
    <w:rsid w:val="00AF5CB7"/>
    <w:rsid w:val="00B11370"/>
    <w:rsid w:val="00B166E0"/>
    <w:rsid w:val="00B243D1"/>
    <w:rsid w:val="00B34CF7"/>
    <w:rsid w:val="00B603FC"/>
    <w:rsid w:val="00B63383"/>
    <w:rsid w:val="00B63750"/>
    <w:rsid w:val="00B7075A"/>
    <w:rsid w:val="00B75088"/>
    <w:rsid w:val="00B81D0D"/>
    <w:rsid w:val="00B90B8D"/>
    <w:rsid w:val="00BB26E1"/>
    <w:rsid w:val="00BB4DBE"/>
    <w:rsid w:val="00BD6926"/>
    <w:rsid w:val="00BD7C43"/>
    <w:rsid w:val="00BE34FA"/>
    <w:rsid w:val="00BF3680"/>
    <w:rsid w:val="00C04D35"/>
    <w:rsid w:val="00C16A71"/>
    <w:rsid w:val="00C45099"/>
    <w:rsid w:val="00C562D1"/>
    <w:rsid w:val="00C703A9"/>
    <w:rsid w:val="00C9118B"/>
    <w:rsid w:val="00C94EB7"/>
    <w:rsid w:val="00CA106C"/>
    <w:rsid w:val="00CA3065"/>
    <w:rsid w:val="00CA7CD0"/>
    <w:rsid w:val="00CB2B8C"/>
    <w:rsid w:val="00CB6C0B"/>
    <w:rsid w:val="00CC6E26"/>
    <w:rsid w:val="00D0219B"/>
    <w:rsid w:val="00D142D8"/>
    <w:rsid w:val="00D23354"/>
    <w:rsid w:val="00D366D1"/>
    <w:rsid w:val="00D539EB"/>
    <w:rsid w:val="00D618E5"/>
    <w:rsid w:val="00D642AA"/>
    <w:rsid w:val="00D7169A"/>
    <w:rsid w:val="00D719E1"/>
    <w:rsid w:val="00D836C1"/>
    <w:rsid w:val="00D867AB"/>
    <w:rsid w:val="00DA4A0B"/>
    <w:rsid w:val="00DA5D45"/>
    <w:rsid w:val="00DB32D0"/>
    <w:rsid w:val="00DE18DB"/>
    <w:rsid w:val="00E02AA2"/>
    <w:rsid w:val="00E04F7D"/>
    <w:rsid w:val="00E23E95"/>
    <w:rsid w:val="00E52B15"/>
    <w:rsid w:val="00E65C9A"/>
    <w:rsid w:val="00E703E5"/>
    <w:rsid w:val="00E844D9"/>
    <w:rsid w:val="00E853A9"/>
    <w:rsid w:val="00EA3AED"/>
    <w:rsid w:val="00EB143C"/>
    <w:rsid w:val="00EB476B"/>
    <w:rsid w:val="00ED6201"/>
    <w:rsid w:val="00EE091E"/>
    <w:rsid w:val="00EE68E5"/>
    <w:rsid w:val="00EF5372"/>
    <w:rsid w:val="00F0312B"/>
    <w:rsid w:val="00F05C65"/>
    <w:rsid w:val="00F40864"/>
    <w:rsid w:val="00F46129"/>
    <w:rsid w:val="00F4677F"/>
    <w:rsid w:val="00F5031D"/>
    <w:rsid w:val="00F533BA"/>
    <w:rsid w:val="00F57847"/>
    <w:rsid w:val="00F60C80"/>
    <w:rsid w:val="00F64A29"/>
    <w:rsid w:val="00F65A59"/>
    <w:rsid w:val="00F7784F"/>
    <w:rsid w:val="00F8481B"/>
    <w:rsid w:val="00F96CF4"/>
    <w:rsid w:val="00FB4A62"/>
    <w:rsid w:val="00FC48C2"/>
    <w:rsid w:val="00FD2AB5"/>
    <w:rsid w:val="00FD406C"/>
    <w:rsid w:val="00FE77DC"/>
    <w:rsid w:val="00FE7F30"/>
    <w:rsid w:val="00FF0691"/>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750"/>
    <w:pPr>
      <w:spacing w:after="200" w:line="276" w:lineRule="auto"/>
      <w:ind w:firstLine="720"/>
    </w:pPr>
    <w:rPr>
      <w:rFonts w:ascii="Times New Roman" w:hAnsi="Times New Roman"/>
      <w:sz w:val="24"/>
      <w:szCs w:val="22"/>
    </w:rPr>
  </w:style>
  <w:style w:type="paragraph" w:styleId="Heading1">
    <w:name w:val="heading 1"/>
    <w:basedOn w:val="Normal"/>
    <w:next w:val="NormalIndent"/>
    <w:link w:val="Heading1Char"/>
    <w:autoRedefine/>
    <w:qFormat/>
    <w:rsid w:val="00B63750"/>
    <w:pPr>
      <w:keepNext/>
      <w:keepLines/>
      <w:spacing w:after="240"/>
      <w:ind w:firstLine="0"/>
      <w:jc w:val="center"/>
      <w:outlineLvl w:val="0"/>
    </w:pPr>
    <w:rPr>
      <w:b/>
      <w:bCs/>
      <w:szCs w:val="28"/>
    </w:rPr>
  </w:style>
  <w:style w:type="paragraph" w:styleId="Heading2">
    <w:name w:val="heading 2"/>
    <w:basedOn w:val="Normal"/>
    <w:next w:val="NormalIndent"/>
    <w:link w:val="Heading2Char"/>
    <w:autoRedefine/>
    <w:uiPriority w:val="9"/>
    <w:unhideWhenUsed/>
    <w:qFormat/>
    <w:rsid w:val="006A2ED2"/>
    <w:pPr>
      <w:keepNext/>
      <w:keepLines/>
      <w:spacing w:after="240"/>
      <w:outlineLvl w:val="1"/>
    </w:pPr>
    <w:rPr>
      <w:rFonts w:eastAsia="Times New Roman"/>
      <w:b/>
      <w:bCs/>
      <w:szCs w:val="26"/>
    </w:rPr>
  </w:style>
  <w:style w:type="paragraph" w:styleId="Heading7">
    <w:name w:val="heading 7"/>
    <w:basedOn w:val="Normal"/>
    <w:next w:val="Normal"/>
    <w:link w:val="Heading7Char"/>
    <w:uiPriority w:val="9"/>
    <w:unhideWhenUsed/>
    <w:qFormat/>
    <w:rsid w:val="00492F97"/>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9802A3"/>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750"/>
    <w:rPr>
      <w:rFonts w:ascii="Times New Roman" w:hAnsi="Times New Roman"/>
      <w:b/>
      <w:bCs/>
      <w:sz w:val="24"/>
      <w:szCs w:val="28"/>
    </w:rPr>
  </w:style>
  <w:style w:type="character" w:customStyle="1" w:styleId="Heading2Char">
    <w:name w:val="Heading 2 Char"/>
    <w:basedOn w:val="DefaultParagraphFont"/>
    <w:link w:val="Heading2"/>
    <w:uiPriority w:val="9"/>
    <w:rsid w:val="006A2ED2"/>
    <w:rPr>
      <w:rFonts w:ascii="Times New Roman" w:eastAsia="Times New Roman" w:hAnsi="Times New Roman"/>
      <w:b/>
      <w:bCs/>
      <w:sz w:val="24"/>
      <w:szCs w:val="26"/>
    </w:rPr>
  </w:style>
  <w:style w:type="character" w:styleId="FootnoteReference">
    <w:name w:val="footnote reference"/>
    <w:basedOn w:val="DefaultParagraphFont"/>
    <w:semiHidden/>
    <w:rsid w:val="00EF5372"/>
    <w:rPr>
      <w:rFonts w:cs="Times New Roman"/>
      <w:vertAlign w:val="superscript"/>
    </w:rPr>
  </w:style>
  <w:style w:type="paragraph" w:styleId="FootnoteText">
    <w:name w:val="footnote text"/>
    <w:basedOn w:val="Normal"/>
    <w:link w:val="FootnoteTextChar"/>
    <w:semiHidden/>
    <w:rsid w:val="00EF5372"/>
    <w:pPr>
      <w:spacing w:before="100" w:beforeAutospacing="1" w:after="100" w:afterAutospacing="1" w:line="240" w:lineRule="auto"/>
    </w:pPr>
    <w:rPr>
      <w:rFonts w:ascii="Arial Unicode MS" w:eastAsia="Arial Unicode MS" w:hAnsi="Arial Unicode MS" w:cs="Arial Unicode MS"/>
      <w:bCs/>
      <w:color w:val="000000"/>
      <w:sz w:val="20"/>
      <w:szCs w:val="20"/>
    </w:rPr>
  </w:style>
  <w:style w:type="character" w:customStyle="1" w:styleId="FootnoteTextChar">
    <w:name w:val="Footnote Text Char"/>
    <w:basedOn w:val="DefaultParagraphFont"/>
    <w:link w:val="FootnoteText"/>
    <w:semiHidden/>
    <w:rsid w:val="00EF5372"/>
    <w:rPr>
      <w:rFonts w:ascii="Arial Unicode MS" w:eastAsia="Arial Unicode MS" w:hAnsi="Arial Unicode MS" w:cs="Arial Unicode MS"/>
      <w:bCs/>
      <w:color w:val="000000"/>
      <w:sz w:val="20"/>
      <w:szCs w:val="20"/>
    </w:rPr>
  </w:style>
  <w:style w:type="character" w:styleId="Hyperlink">
    <w:name w:val="Hyperlink"/>
    <w:basedOn w:val="DefaultParagraphFont"/>
    <w:uiPriority w:val="99"/>
    <w:unhideWhenUsed/>
    <w:rsid w:val="00814A92"/>
    <w:rPr>
      <w:color w:val="0000FF"/>
      <w:u w:val="single"/>
    </w:rPr>
  </w:style>
  <w:style w:type="paragraph" w:styleId="NormalIndent">
    <w:name w:val="Normal Indent"/>
    <w:basedOn w:val="Normal"/>
    <w:uiPriority w:val="99"/>
    <w:unhideWhenUsed/>
    <w:rsid w:val="00814A92"/>
    <w:pPr>
      <w:ind w:left="720"/>
    </w:pPr>
  </w:style>
  <w:style w:type="character" w:customStyle="1" w:styleId="Heading7Char">
    <w:name w:val="Heading 7 Char"/>
    <w:basedOn w:val="DefaultParagraphFont"/>
    <w:link w:val="Heading7"/>
    <w:uiPriority w:val="9"/>
    <w:rsid w:val="00492F97"/>
    <w:rPr>
      <w:rFonts w:ascii="Cambria" w:eastAsia="Times New Roman" w:hAnsi="Cambria" w:cs="Times New Roman"/>
      <w:i/>
      <w:iCs/>
      <w:color w:val="404040"/>
      <w:sz w:val="24"/>
    </w:rPr>
  </w:style>
  <w:style w:type="paragraph" w:styleId="BodyTextIndent2">
    <w:name w:val="Body Text Indent 2"/>
    <w:basedOn w:val="Normal"/>
    <w:link w:val="BodyTextIndent2Char"/>
    <w:rsid w:val="00492F97"/>
    <w:pPr>
      <w:spacing w:after="0" w:line="240" w:lineRule="auto"/>
      <w:ind w:left="720"/>
      <w:jc w:val="both"/>
    </w:pPr>
    <w:rPr>
      <w:rFonts w:eastAsia="Times New Roman"/>
      <w:bCs/>
      <w:color w:val="000000"/>
      <w:sz w:val="20"/>
      <w:szCs w:val="20"/>
    </w:rPr>
  </w:style>
  <w:style w:type="character" w:customStyle="1" w:styleId="BodyTextIndent2Char">
    <w:name w:val="Body Text Indent 2 Char"/>
    <w:basedOn w:val="DefaultParagraphFont"/>
    <w:link w:val="BodyTextIndent2"/>
    <w:rsid w:val="00492F97"/>
    <w:rPr>
      <w:rFonts w:ascii="Times New Roman" w:eastAsia="Times New Roman" w:hAnsi="Times New Roman" w:cs="Times New Roman"/>
      <w:bCs/>
      <w:color w:val="000000"/>
      <w:sz w:val="20"/>
      <w:szCs w:val="20"/>
    </w:rPr>
  </w:style>
  <w:style w:type="paragraph" w:customStyle="1" w:styleId="Paralft5">
    <w:name w:val="Para:lft .5"/>
    <w:rsid w:val="000C52C0"/>
    <w:pPr>
      <w:spacing w:after="240"/>
      <w:ind w:left="720"/>
    </w:pPr>
    <w:rPr>
      <w:rFonts w:ascii="Times New Roman" w:eastAsia="Times New Roman" w:hAnsi="Times New Roman"/>
      <w:sz w:val="24"/>
    </w:rPr>
  </w:style>
  <w:style w:type="paragraph" w:styleId="TOCHeading">
    <w:name w:val="TOC Heading"/>
    <w:basedOn w:val="Heading1"/>
    <w:next w:val="Normal"/>
    <w:uiPriority w:val="39"/>
    <w:unhideWhenUsed/>
    <w:qFormat/>
    <w:rsid w:val="00D7169A"/>
    <w:pPr>
      <w:jc w:val="left"/>
      <w:outlineLvl w:val="9"/>
    </w:pPr>
    <w:rPr>
      <w:rFonts w:ascii="Cambria" w:eastAsia="Times New Roman" w:hAnsi="Cambria"/>
      <w:color w:val="365F91"/>
      <w:sz w:val="28"/>
    </w:rPr>
  </w:style>
  <w:style w:type="paragraph" w:styleId="TOC1">
    <w:name w:val="toc 1"/>
    <w:basedOn w:val="Normal"/>
    <w:next w:val="Normal"/>
    <w:autoRedefine/>
    <w:uiPriority w:val="39"/>
    <w:unhideWhenUsed/>
    <w:rsid w:val="00D7169A"/>
    <w:pPr>
      <w:spacing w:after="100"/>
    </w:pPr>
  </w:style>
  <w:style w:type="paragraph" w:styleId="TOC2">
    <w:name w:val="toc 2"/>
    <w:basedOn w:val="Normal"/>
    <w:next w:val="Normal"/>
    <w:autoRedefine/>
    <w:uiPriority w:val="39"/>
    <w:unhideWhenUsed/>
    <w:rsid w:val="00D7169A"/>
    <w:pPr>
      <w:spacing w:after="100"/>
      <w:ind w:left="240"/>
    </w:pPr>
  </w:style>
  <w:style w:type="paragraph" w:styleId="BalloonText">
    <w:name w:val="Balloon Text"/>
    <w:basedOn w:val="Normal"/>
    <w:link w:val="BalloonTextChar"/>
    <w:uiPriority w:val="99"/>
    <w:semiHidden/>
    <w:unhideWhenUsed/>
    <w:rsid w:val="00D71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9A"/>
    <w:rPr>
      <w:rFonts w:ascii="Tahoma" w:hAnsi="Tahoma" w:cs="Tahoma"/>
      <w:sz w:val="16"/>
      <w:szCs w:val="16"/>
    </w:rPr>
  </w:style>
  <w:style w:type="paragraph" w:styleId="Header">
    <w:name w:val="header"/>
    <w:basedOn w:val="Normal"/>
    <w:link w:val="HeaderChar"/>
    <w:uiPriority w:val="99"/>
    <w:unhideWhenUsed/>
    <w:rsid w:val="0052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967"/>
    <w:rPr>
      <w:rFonts w:ascii="Times New Roman" w:hAnsi="Times New Roman"/>
      <w:sz w:val="24"/>
    </w:rPr>
  </w:style>
  <w:style w:type="paragraph" w:styleId="Footer">
    <w:name w:val="footer"/>
    <w:basedOn w:val="Normal"/>
    <w:link w:val="FooterChar"/>
    <w:uiPriority w:val="99"/>
    <w:unhideWhenUsed/>
    <w:rsid w:val="0052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967"/>
    <w:rPr>
      <w:rFonts w:ascii="Times New Roman" w:hAnsi="Times New Roman"/>
      <w:sz w:val="24"/>
    </w:rPr>
  </w:style>
  <w:style w:type="character" w:customStyle="1" w:styleId="Heading8Char">
    <w:name w:val="Heading 8 Char"/>
    <w:basedOn w:val="DefaultParagraphFont"/>
    <w:link w:val="Heading8"/>
    <w:rsid w:val="009802A3"/>
    <w:rPr>
      <w:rFonts w:ascii="Cambria" w:eastAsia="Times New Roman" w:hAnsi="Cambria" w:cs="Times New Roman"/>
      <w:color w:val="404040"/>
      <w:sz w:val="20"/>
      <w:szCs w:val="20"/>
    </w:rPr>
  </w:style>
  <w:style w:type="paragraph" w:styleId="BodyText">
    <w:name w:val="Body Text"/>
    <w:basedOn w:val="Normal"/>
    <w:link w:val="BodyTextChar"/>
    <w:uiPriority w:val="99"/>
    <w:semiHidden/>
    <w:unhideWhenUsed/>
    <w:rsid w:val="009802A3"/>
    <w:pPr>
      <w:spacing w:after="120"/>
    </w:pPr>
  </w:style>
  <w:style w:type="character" w:customStyle="1" w:styleId="BodyTextChar">
    <w:name w:val="Body Text Char"/>
    <w:basedOn w:val="DefaultParagraphFont"/>
    <w:link w:val="BodyText"/>
    <w:uiPriority w:val="99"/>
    <w:semiHidden/>
    <w:rsid w:val="009802A3"/>
    <w:rPr>
      <w:rFonts w:ascii="Times New Roman" w:hAnsi="Times New Roman"/>
      <w:sz w:val="24"/>
    </w:rPr>
  </w:style>
  <w:style w:type="paragraph" w:styleId="BodyText3">
    <w:name w:val="Body Text 3"/>
    <w:basedOn w:val="Normal"/>
    <w:link w:val="BodyText3Char"/>
    <w:uiPriority w:val="99"/>
    <w:semiHidden/>
    <w:unhideWhenUsed/>
    <w:rsid w:val="007B71B7"/>
    <w:pPr>
      <w:spacing w:after="120"/>
    </w:pPr>
    <w:rPr>
      <w:sz w:val="16"/>
      <w:szCs w:val="16"/>
    </w:rPr>
  </w:style>
  <w:style w:type="character" w:customStyle="1" w:styleId="BodyText3Char">
    <w:name w:val="Body Text 3 Char"/>
    <w:basedOn w:val="DefaultParagraphFont"/>
    <w:link w:val="BodyText3"/>
    <w:uiPriority w:val="99"/>
    <w:semiHidden/>
    <w:rsid w:val="007B71B7"/>
    <w:rPr>
      <w:rFonts w:ascii="Times New Roman" w:hAnsi="Times New Roman"/>
      <w:sz w:val="16"/>
      <w:szCs w:val="16"/>
    </w:rPr>
  </w:style>
  <w:style w:type="paragraph" w:styleId="ListParagraph">
    <w:name w:val="List Paragraph"/>
    <w:basedOn w:val="Normal"/>
    <w:uiPriority w:val="34"/>
    <w:qFormat/>
    <w:rsid w:val="007C7212"/>
    <w:pPr>
      <w:ind w:left="720"/>
      <w:contextualSpacing/>
    </w:pPr>
  </w:style>
  <w:style w:type="paragraph" w:styleId="BodyText2">
    <w:name w:val="Body Text 2"/>
    <w:basedOn w:val="Normal"/>
    <w:link w:val="BodyText2Char"/>
    <w:uiPriority w:val="99"/>
    <w:unhideWhenUsed/>
    <w:rsid w:val="00980528"/>
    <w:pPr>
      <w:spacing w:after="120" w:line="480" w:lineRule="auto"/>
    </w:pPr>
  </w:style>
  <w:style w:type="character" w:customStyle="1" w:styleId="BodyText2Char">
    <w:name w:val="Body Text 2 Char"/>
    <w:basedOn w:val="DefaultParagraphFont"/>
    <w:link w:val="BodyText2"/>
    <w:uiPriority w:val="99"/>
    <w:rsid w:val="00980528"/>
    <w:rPr>
      <w:rFonts w:ascii="Times New Roman" w:hAnsi="Times New Roman"/>
      <w:sz w:val="24"/>
    </w:rPr>
  </w:style>
  <w:style w:type="character" w:styleId="Strong">
    <w:name w:val="Strong"/>
    <w:basedOn w:val="DefaultParagraphFont"/>
    <w:qFormat/>
    <w:rsid w:val="009F4B75"/>
    <w:rPr>
      <w:rFonts w:cs="Times New Roman"/>
      <w:b/>
      <w:bCs/>
    </w:rPr>
  </w:style>
  <w:style w:type="table" w:styleId="TableGrid">
    <w:name w:val="Table Grid"/>
    <w:basedOn w:val="TableNormal"/>
    <w:uiPriority w:val="59"/>
    <w:rsid w:val="00742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800B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00B28"/>
    <w:rPr>
      <w:rFonts w:ascii="Consolas" w:hAnsi="Consolas"/>
      <w:sz w:val="21"/>
      <w:szCs w:val="21"/>
    </w:rPr>
  </w:style>
  <w:style w:type="character" w:styleId="CommentReference">
    <w:name w:val="annotation reference"/>
    <w:basedOn w:val="DefaultParagraphFont"/>
    <w:uiPriority w:val="99"/>
    <w:semiHidden/>
    <w:unhideWhenUsed/>
    <w:rsid w:val="00AD78CA"/>
    <w:rPr>
      <w:sz w:val="16"/>
      <w:szCs w:val="16"/>
    </w:rPr>
  </w:style>
  <w:style w:type="paragraph" w:styleId="CommentText">
    <w:name w:val="annotation text"/>
    <w:basedOn w:val="Normal"/>
    <w:link w:val="CommentTextChar"/>
    <w:uiPriority w:val="99"/>
    <w:semiHidden/>
    <w:unhideWhenUsed/>
    <w:rsid w:val="00AD78CA"/>
    <w:rPr>
      <w:sz w:val="20"/>
      <w:szCs w:val="20"/>
    </w:rPr>
  </w:style>
  <w:style w:type="character" w:customStyle="1" w:styleId="CommentTextChar">
    <w:name w:val="Comment Text Char"/>
    <w:basedOn w:val="DefaultParagraphFont"/>
    <w:link w:val="CommentText"/>
    <w:uiPriority w:val="99"/>
    <w:semiHidden/>
    <w:rsid w:val="00AD78C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D78CA"/>
    <w:rPr>
      <w:b/>
      <w:bCs/>
    </w:rPr>
  </w:style>
  <w:style w:type="character" w:customStyle="1" w:styleId="CommentSubjectChar">
    <w:name w:val="Comment Subject Char"/>
    <w:basedOn w:val="CommentTextChar"/>
    <w:link w:val="CommentSubject"/>
    <w:uiPriority w:val="99"/>
    <w:semiHidden/>
    <w:rsid w:val="00AD78CA"/>
    <w:rPr>
      <w:rFonts w:ascii="Times New Roman" w:hAnsi="Times New Roman"/>
      <w:b/>
      <w:bCs/>
    </w:rPr>
  </w:style>
  <w:style w:type="paragraph" w:styleId="DocumentMap">
    <w:name w:val="Document Map"/>
    <w:basedOn w:val="Normal"/>
    <w:link w:val="DocumentMapChar"/>
    <w:uiPriority w:val="99"/>
    <w:semiHidden/>
    <w:unhideWhenUsed/>
    <w:rsid w:val="000B3A7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B3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00135">
      <w:bodyDiv w:val="1"/>
      <w:marLeft w:val="0"/>
      <w:marRight w:val="0"/>
      <w:marTop w:val="0"/>
      <w:marBottom w:val="0"/>
      <w:divBdr>
        <w:top w:val="none" w:sz="0" w:space="0" w:color="auto"/>
        <w:left w:val="none" w:sz="0" w:space="0" w:color="auto"/>
        <w:bottom w:val="none" w:sz="0" w:space="0" w:color="auto"/>
        <w:right w:val="none" w:sz="0" w:space="0" w:color="auto"/>
      </w:divBdr>
    </w:div>
    <w:div w:id="937521422">
      <w:bodyDiv w:val="1"/>
      <w:marLeft w:val="0"/>
      <w:marRight w:val="0"/>
      <w:marTop w:val="0"/>
      <w:marBottom w:val="0"/>
      <w:divBdr>
        <w:top w:val="none" w:sz="0" w:space="0" w:color="auto"/>
        <w:left w:val="none" w:sz="0" w:space="0" w:color="auto"/>
        <w:bottom w:val="none" w:sz="0" w:space="0" w:color="auto"/>
        <w:right w:val="none" w:sz="0" w:space="0" w:color="auto"/>
      </w:divBdr>
      <w:divsChild>
        <w:div w:id="351304464">
          <w:marLeft w:val="1094"/>
          <w:marRight w:val="0"/>
          <w:marTop w:val="96"/>
          <w:marBottom w:val="96"/>
          <w:divBdr>
            <w:top w:val="none" w:sz="0" w:space="0" w:color="auto"/>
            <w:left w:val="none" w:sz="0" w:space="0" w:color="auto"/>
            <w:bottom w:val="none" w:sz="0" w:space="0" w:color="auto"/>
            <w:right w:val="none" w:sz="0" w:space="0" w:color="auto"/>
          </w:divBdr>
        </w:div>
        <w:div w:id="612831626">
          <w:marLeft w:val="461"/>
          <w:marRight w:val="0"/>
          <w:marTop w:val="120"/>
          <w:marBottom w:val="120"/>
          <w:divBdr>
            <w:top w:val="none" w:sz="0" w:space="0" w:color="auto"/>
            <w:left w:val="none" w:sz="0" w:space="0" w:color="auto"/>
            <w:bottom w:val="none" w:sz="0" w:space="0" w:color="auto"/>
            <w:right w:val="none" w:sz="0" w:space="0" w:color="auto"/>
          </w:divBdr>
        </w:div>
        <w:div w:id="1819104749">
          <w:marLeft w:val="1094"/>
          <w:marRight w:val="0"/>
          <w:marTop w:val="96"/>
          <w:marBottom w:val="96"/>
          <w:divBdr>
            <w:top w:val="none" w:sz="0" w:space="0" w:color="auto"/>
            <w:left w:val="none" w:sz="0" w:space="0" w:color="auto"/>
            <w:bottom w:val="none" w:sz="0" w:space="0" w:color="auto"/>
            <w:right w:val="none" w:sz="0" w:space="0" w:color="auto"/>
          </w:divBdr>
        </w:div>
      </w:divsChild>
    </w:div>
    <w:div w:id="1071388307">
      <w:bodyDiv w:val="1"/>
      <w:marLeft w:val="0"/>
      <w:marRight w:val="0"/>
      <w:marTop w:val="0"/>
      <w:marBottom w:val="0"/>
      <w:divBdr>
        <w:top w:val="none" w:sz="0" w:space="0" w:color="auto"/>
        <w:left w:val="none" w:sz="0" w:space="0" w:color="auto"/>
        <w:bottom w:val="none" w:sz="0" w:space="0" w:color="auto"/>
        <w:right w:val="none" w:sz="0" w:space="0" w:color="auto"/>
      </w:divBdr>
    </w:div>
    <w:div w:id="1264067456">
      <w:bodyDiv w:val="1"/>
      <w:marLeft w:val="0"/>
      <w:marRight w:val="0"/>
      <w:marTop w:val="0"/>
      <w:marBottom w:val="0"/>
      <w:divBdr>
        <w:top w:val="none" w:sz="0" w:space="0" w:color="auto"/>
        <w:left w:val="none" w:sz="0" w:space="0" w:color="auto"/>
        <w:bottom w:val="none" w:sz="0" w:space="0" w:color="auto"/>
        <w:right w:val="none" w:sz="0" w:space="0" w:color="auto"/>
      </w:divBdr>
      <w:divsChild>
        <w:div w:id="6296684">
          <w:marLeft w:val="1022"/>
          <w:marRight w:val="0"/>
          <w:marTop w:val="96"/>
          <w:marBottom w:val="96"/>
          <w:divBdr>
            <w:top w:val="none" w:sz="0" w:space="0" w:color="auto"/>
            <w:left w:val="none" w:sz="0" w:space="0" w:color="auto"/>
            <w:bottom w:val="none" w:sz="0" w:space="0" w:color="auto"/>
            <w:right w:val="none" w:sz="0" w:space="0" w:color="auto"/>
          </w:divBdr>
        </w:div>
        <w:div w:id="71005507">
          <w:marLeft w:val="1022"/>
          <w:marRight w:val="0"/>
          <w:marTop w:val="96"/>
          <w:marBottom w:val="96"/>
          <w:divBdr>
            <w:top w:val="none" w:sz="0" w:space="0" w:color="auto"/>
            <w:left w:val="none" w:sz="0" w:space="0" w:color="auto"/>
            <w:bottom w:val="none" w:sz="0" w:space="0" w:color="auto"/>
            <w:right w:val="none" w:sz="0" w:space="0" w:color="auto"/>
          </w:divBdr>
        </w:div>
        <w:div w:id="635138953">
          <w:marLeft w:val="1022"/>
          <w:marRight w:val="0"/>
          <w:marTop w:val="96"/>
          <w:marBottom w:val="96"/>
          <w:divBdr>
            <w:top w:val="none" w:sz="0" w:space="0" w:color="auto"/>
            <w:left w:val="none" w:sz="0" w:space="0" w:color="auto"/>
            <w:bottom w:val="none" w:sz="0" w:space="0" w:color="auto"/>
            <w:right w:val="none" w:sz="0" w:space="0" w:color="auto"/>
          </w:divBdr>
        </w:div>
        <w:div w:id="711152367">
          <w:marLeft w:val="1022"/>
          <w:marRight w:val="0"/>
          <w:marTop w:val="96"/>
          <w:marBottom w:val="96"/>
          <w:divBdr>
            <w:top w:val="none" w:sz="0" w:space="0" w:color="auto"/>
            <w:left w:val="none" w:sz="0" w:space="0" w:color="auto"/>
            <w:bottom w:val="none" w:sz="0" w:space="0" w:color="auto"/>
            <w:right w:val="none" w:sz="0" w:space="0" w:color="auto"/>
          </w:divBdr>
        </w:div>
        <w:div w:id="1162165192">
          <w:marLeft w:val="1022"/>
          <w:marRight w:val="0"/>
          <w:marTop w:val="96"/>
          <w:marBottom w:val="96"/>
          <w:divBdr>
            <w:top w:val="none" w:sz="0" w:space="0" w:color="auto"/>
            <w:left w:val="none" w:sz="0" w:space="0" w:color="auto"/>
            <w:bottom w:val="none" w:sz="0" w:space="0" w:color="auto"/>
            <w:right w:val="none" w:sz="0" w:space="0" w:color="auto"/>
          </w:divBdr>
        </w:div>
        <w:div w:id="1224029764">
          <w:marLeft w:val="1022"/>
          <w:marRight w:val="0"/>
          <w:marTop w:val="96"/>
          <w:marBottom w:val="96"/>
          <w:divBdr>
            <w:top w:val="none" w:sz="0" w:space="0" w:color="auto"/>
            <w:left w:val="none" w:sz="0" w:space="0" w:color="auto"/>
            <w:bottom w:val="none" w:sz="0" w:space="0" w:color="auto"/>
            <w:right w:val="none" w:sz="0" w:space="0" w:color="auto"/>
          </w:divBdr>
        </w:div>
        <w:div w:id="1677727129">
          <w:marLeft w:val="1022"/>
          <w:marRight w:val="0"/>
          <w:marTop w:val="96"/>
          <w:marBottom w:val="96"/>
          <w:divBdr>
            <w:top w:val="none" w:sz="0" w:space="0" w:color="auto"/>
            <w:left w:val="none" w:sz="0" w:space="0" w:color="auto"/>
            <w:bottom w:val="none" w:sz="0" w:space="0" w:color="auto"/>
            <w:right w:val="none" w:sz="0" w:space="0" w:color="auto"/>
          </w:divBdr>
        </w:div>
        <w:div w:id="1833445868">
          <w:marLeft w:val="1022"/>
          <w:marRight w:val="0"/>
          <w:marTop w:val="96"/>
          <w:marBottom w:val="96"/>
          <w:divBdr>
            <w:top w:val="none" w:sz="0" w:space="0" w:color="auto"/>
            <w:left w:val="none" w:sz="0" w:space="0" w:color="auto"/>
            <w:bottom w:val="none" w:sz="0" w:space="0" w:color="auto"/>
            <w:right w:val="none" w:sz="0" w:space="0" w:color="auto"/>
          </w:divBdr>
        </w:div>
        <w:div w:id="1955552629">
          <w:marLeft w:val="1022"/>
          <w:marRight w:val="0"/>
          <w:marTop w:val="96"/>
          <w:marBottom w:val="96"/>
          <w:divBdr>
            <w:top w:val="none" w:sz="0" w:space="0" w:color="auto"/>
            <w:left w:val="none" w:sz="0" w:space="0" w:color="auto"/>
            <w:bottom w:val="none" w:sz="0" w:space="0" w:color="auto"/>
            <w:right w:val="none" w:sz="0" w:space="0" w:color="auto"/>
          </w:divBdr>
        </w:div>
        <w:div w:id="2134980924">
          <w:marLeft w:val="1022"/>
          <w:marRight w:val="0"/>
          <w:marTop w:val="96"/>
          <w:marBottom w:val="96"/>
          <w:divBdr>
            <w:top w:val="none" w:sz="0" w:space="0" w:color="auto"/>
            <w:left w:val="none" w:sz="0" w:space="0" w:color="auto"/>
            <w:bottom w:val="none" w:sz="0" w:space="0" w:color="auto"/>
            <w:right w:val="none" w:sz="0" w:space="0" w:color="auto"/>
          </w:divBdr>
        </w:div>
      </w:divsChild>
    </w:div>
    <w:div w:id="1637030761">
      <w:bodyDiv w:val="1"/>
      <w:marLeft w:val="0"/>
      <w:marRight w:val="0"/>
      <w:marTop w:val="0"/>
      <w:marBottom w:val="0"/>
      <w:divBdr>
        <w:top w:val="none" w:sz="0" w:space="0" w:color="auto"/>
        <w:left w:val="none" w:sz="0" w:space="0" w:color="auto"/>
        <w:bottom w:val="none" w:sz="0" w:space="0" w:color="auto"/>
        <w:right w:val="none" w:sz="0" w:space="0" w:color="auto"/>
      </w:divBdr>
    </w:div>
    <w:div w:id="18221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David.K.Brown@navy.mi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nwdc.navy.mil/content/UNTL_NMETL/default.aspx" TargetMode="External"/><Relationship Id="rId2" Type="http://schemas.openxmlformats.org/officeDocument/2006/relationships/numbering" Target="numbering.xml"/><Relationship Id="rId16" Type="http://schemas.openxmlformats.org/officeDocument/2006/relationships/hyperlink" Target="http://www.oft.osd.mi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tims.ffc.navy.smil.mil/NTIMS" TargetMode="External"/><Relationship Id="rId2" Type="http://schemas.openxmlformats.org/officeDocument/2006/relationships/hyperlink" Target="https://jdeis.js.mil/jdeis/jel/template.jsp?title=ujtlportal&amp;filename=ujtl_portal.htm" TargetMode="External"/><Relationship Id="rId1" Type="http://schemas.openxmlformats.org/officeDocument/2006/relationships/hyperlink" Target="http://usfleetforce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7A62-56B9-4FD1-AE1B-5DADACE0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5621</Words>
  <Characters>32042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37588</CharactersWithSpaces>
  <SharedDoc>false</SharedDoc>
  <HLinks>
    <vt:vector size="216" baseType="variant">
      <vt:variant>
        <vt:i4>7274597</vt:i4>
      </vt:variant>
      <vt:variant>
        <vt:i4>180</vt:i4>
      </vt:variant>
      <vt:variant>
        <vt:i4>0</vt:i4>
      </vt:variant>
      <vt:variant>
        <vt:i4>5</vt:i4>
      </vt:variant>
      <vt:variant>
        <vt:lpwstr>https://www.portal.navy.mil/hq/n3n5an7/N7/N72/warfareareas/Shared Documents/Forms/AllItems.aspx</vt:lpwstr>
      </vt:variant>
      <vt:variant>
        <vt:lpwstr/>
      </vt:variant>
      <vt:variant>
        <vt:i4>3080217</vt:i4>
      </vt:variant>
      <vt:variant>
        <vt:i4>177</vt:i4>
      </vt:variant>
      <vt:variant>
        <vt:i4>0</vt:i4>
      </vt:variant>
      <vt:variant>
        <vt:i4>5</vt:i4>
      </vt:variant>
      <vt:variant>
        <vt:lpwstr>http://www.nwdc.navy.mil/content/UNTL_NMETL/default.aspx</vt:lpwstr>
      </vt:variant>
      <vt:variant>
        <vt:lpwstr/>
      </vt:variant>
      <vt:variant>
        <vt:i4>851994</vt:i4>
      </vt:variant>
      <vt:variant>
        <vt:i4>174</vt:i4>
      </vt:variant>
      <vt:variant>
        <vt:i4>0</vt:i4>
      </vt:variant>
      <vt:variant>
        <vt:i4>5</vt:i4>
      </vt:variant>
      <vt:variant>
        <vt:lpwstr>http://doni.daps.dla.mil/Directives/03000 Naval Operations and Readiness/03-500 Training and Readiness Services/3501.360.pdf</vt:lpwstr>
      </vt:variant>
      <vt:variant>
        <vt:lpwstr/>
      </vt:variant>
      <vt:variant>
        <vt:i4>6225947</vt:i4>
      </vt:variant>
      <vt:variant>
        <vt:i4>171</vt:i4>
      </vt:variant>
      <vt:variant>
        <vt:i4>0</vt:i4>
      </vt:variant>
      <vt:variant>
        <vt:i4>5</vt:i4>
      </vt:variant>
      <vt:variant>
        <vt:lpwstr>http://doni.daps.dla.mil/Directives/03000 Naval Operations and Readiness/03-500 Training and Readiness Services/3500.37C.pdf</vt:lpwstr>
      </vt:variant>
      <vt:variant>
        <vt:lpwstr/>
      </vt:variant>
      <vt:variant>
        <vt:i4>3801132</vt:i4>
      </vt:variant>
      <vt:variant>
        <vt:i4>168</vt:i4>
      </vt:variant>
      <vt:variant>
        <vt:i4>0</vt:i4>
      </vt:variant>
      <vt:variant>
        <vt:i4>5</vt:i4>
      </vt:variant>
      <vt:variant>
        <vt:lpwstr>http://www.oft.osd.mil/</vt:lpwstr>
      </vt:variant>
      <vt:variant>
        <vt:lpwstr/>
      </vt:variant>
      <vt:variant>
        <vt:i4>1769525</vt:i4>
      </vt:variant>
      <vt:variant>
        <vt:i4>165</vt:i4>
      </vt:variant>
      <vt:variant>
        <vt:i4>0</vt:i4>
      </vt:variant>
      <vt:variant>
        <vt:i4>5</vt:i4>
      </vt:variant>
      <vt:variant>
        <vt:lpwstr>https://jdeis.js.mil/jdeis/jel/template.jsp?title=ujtlportal&amp;filename=ujtl_portal.htm</vt:lpwstr>
      </vt:variant>
      <vt:variant>
        <vt:lpwstr/>
      </vt:variant>
      <vt:variant>
        <vt:i4>5373992</vt:i4>
      </vt:variant>
      <vt:variant>
        <vt:i4>162</vt:i4>
      </vt:variant>
      <vt:variant>
        <vt:i4>0</vt:i4>
      </vt:variant>
      <vt:variant>
        <vt:i4>5</vt:i4>
      </vt:variant>
      <vt:variant>
        <vt:lpwstr>mailto:David.K.Brown.ctr@navy.mil</vt:lpwstr>
      </vt:variant>
      <vt:variant>
        <vt:lpwstr/>
      </vt:variant>
      <vt:variant>
        <vt:i4>1441851</vt:i4>
      </vt:variant>
      <vt:variant>
        <vt:i4>155</vt:i4>
      </vt:variant>
      <vt:variant>
        <vt:i4>0</vt:i4>
      </vt:variant>
      <vt:variant>
        <vt:i4>5</vt:i4>
      </vt:variant>
      <vt:variant>
        <vt:lpwstr/>
      </vt:variant>
      <vt:variant>
        <vt:lpwstr>_Toc280789174</vt:lpwstr>
      </vt:variant>
      <vt:variant>
        <vt:i4>1441851</vt:i4>
      </vt:variant>
      <vt:variant>
        <vt:i4>149</vt:i4>
      </vt:variant>
      <vt:variant>
        <vt:i4>0</vt:i4>
      </vt:variant>
      <vt:variant>
        <vt:i4>5</vt:i4>
      </vt:variant>
      <vt:variant>
        <vt:lpwstr/>
      </vt:variant>
      <vt:variant>
        <vt:lpwstr>_Toc280789173</vt:lpwstr>
      </vt:variant>
      <vt:variant>
        <vt:i4>1441851</vt:i4>
      </vt:variant>
      <vt:variant>
        <vt:i4>143</vt:i4>
      </vt:variant>
      <vt:variant>
        <vt:i4>0</vt:i4>
      </vt:variant>
      <vt:variant>
        <vt:i4>5</vt:i4>
      </vt:variant>
      <vt:variant>
        <vt:lpwstr/>
      </vt:variant>
      <vt:variant>
        <vt:lpwstr>_Toc280789172</vt:lpwstr>
      </vt:variant>
      <vt:variant>
        <vt:i4>1441851</vt:i4>
      </vt:variant>
      <vt:variant>
        <vt:i4>137</vt:i4>
      </vt:variant>
      <vt:variant>
        <vt:i4>0</vt:i4>
      </vt:variant>
      <vt:variant>
        <vt:i4>5</vt:i4>
      </vt:variant>
      <vt:variant>
        <vt:lpwstr/>
      </vt:variant>
      <vt:variant>
        <vt:lpwstr>_Toc280789171</vt:lpwstr>
      </vt:variant>
      <vt:variant>
        <vt:i4>1441851</vt:i4>
      </vt:variant>
      <vt:variant>
        <vt:i4>131</vt:i4>
      </vt:variant>
      <vt:variant>
        <vt:i4>0</vt:i4>
      </vt:variant>
      <vt:variant>
        <vt:i4>5</vt:i4>
      </vt:variant>
      <vt:variant>
        <vt:lpwstr/>
      </vt:variant>
      <vt:variant>
        <vt:lpwstr>_Toc280789170</vt:lpwstr>
      </vt:variant>
      <vt:variant>
        <vt:i4>1507387</vt:i4>
      </vt:variant>
      <vt:variant>
        <vt:i4>125</vt:i4>
      </vt:variant>
      <vt:variant>
        <vt:i4>0</vt:i4>
      </vt:variant>
      <vt:variant>
        <vt:i4>5</vt:i4>
      </vt:variant>
      <vt:variant>
        <vt:lpwstr/>
      </vt:variant>
      <vt:variant>
        <vt:lpwstr>_Toc280789169</vt:lpwstr>
      </vt:variant>
      <vt:variant>
        <vt:i4>1507387</vt:i4>
      </vt:variant>
      <vt:variant>
        <vt:i4>119</vt:i4>
      </vt:variant>
      <vt:variant>
        <vt:i4>0</vt:i4>
      </vt:variant>
      <vt:variant>
        <vt:i4>5</vt:i4>
      </vt:variant>
      <vt:variant>
        <vt:lpwstr/>
      </vt:variant>
      <vt:variant>
        <vt:lpwstr>_Toc280789168</vt:lpwstr>
      </vt:variant>
      <vt:variant>
        <vt:i4>1507387</vt:i4>
      </vt:variant>
      <vt:variant>
        <vt:i4>113</vt:i4>
      </vt:variant>
      <vt:variant>
        <vt:i4>0</vt:i4>
      </vt:variant>
      <vt:variant>
        <vt:i4>5</vt:i4>
      </vt:variant>
      <vt:variant>
        <vt:lpwstr/>
      </vt:variant>
      <vt:variant>
        <vt:lpwstr>_Toc280789167</vt:lpwstr>
      </vt:variant>
      <vt:variant>
        <vt:i4>1507387</vt:i4>
      </vt:variant>
      <vt:variant>
        <vt:i4>107</vt:i4>
      </vt:variant>
      <vt:variant>
        <vt:i4>0</vt:i4>
      </vt:variant>
      <vt:variant>
        <vt:i4>5</vt:i4>
      </vt:variant>
      <vt:variant>
        <vt:lpwstr/>
      </vt:variant>
      <vt:variant>
        <vt:lpwstr>_Toc280789166</vt:lpwstr>
      </vt:variant>
      <vt:variant>
        <vt:i4>1507387</vt:i4>
      </vt:variant>
      <vt:variant>
        <vt:i4>101</vt:i4>
      </vt:variant>
      <vt:variant>
        <vt:i4>0</vt:i4>
      </vt:variant>
      <vt:variant>
        <vt:i4>5</vt:i4>
      </vt:variant>
      <vt:variant>
        <vt:lpwstr/>
      </vt:variant>
      <vt:variant>
        <vt:lpwstr>_Toc280789165</vt:lpwstr>
      </vt:variant>
      <vt:variant>
        <vt:i4>1507387</vt:i4>
      </vt:variant>
      <vt:variant>
        <vt:i4>95</vt:i4>
      </vt:variant>
      <vt:variant>
        <vt:i4>0</vt:i4>
      </vt:variant>
      <vt:variant>
        <vt:i4>5</vt:i4>
      </vt:variant>
      <vt:variant>
        <vt:lpwstr/>
      </vt:variant>
      <vt:variant>
        <vt:lpwstr>_Toc280789164</vt:lpwstr>
      </vt:variant>
      <vt:variant>
        <vt:i4>1507387</vt:i4>
      </vt:variant>
      <vt:variant>
        <vt:i4>89</vt:i4>
      </vt:variant>
      <vt:variant>
        <vt:i4>0</vt:i4>
      </vt:variant>
      <vt:variant>
        <vt:i4>5</vt:i4>
      </vt:variant>
      <vt:variant>
        <vt:lpwstr/>
      </vt:variant>
      <vt:variant>
        <vt:lpwstr>_Toc280789163</vt:lpwstr>
      </vt:variant>
      <vt:variant>
        <vt:i4>1507387</vt:i4>
      </vt:variant>
      <vt:variant>
        <vt:i4>83</vt:i4>
      </vt:variant>
      <vt:variant>
        <vt:i4>0</vt:i4>
      </vt:variant>
      <vt:variant>
        <vt:i4>5</vt:i4>
      </vt:variant>
      <vt:variant>
        <vt:lpwstr/>
      </vt:variant>
      <vt:variant>
        <vt:lpwstr>_Toc280789162</vt:lpwstr>
      </vt:variant>
      <vt:variant>
        <vt:i4>1507387</vt:i4>
      </vt:variant>
      <vt:variant>
        <vt:i4>77</vt:i4>
      </vt:variant>
      <vt:variant>
        <vt:i4>0</vt:i4>
      </vt:variant>
      <vt:variant>
        <vt:i4>5</vt:i4>
      </vt:variant>
      <vt:variant>
        <vt:lpwstr/>
      </vt:variant>
      <vt:variant>
        <vt:lpwstr>_Toc280789161</vt:lpwstr>
      </vt:variant>
      <vt:variant>
        <vt:i4>1507387</vt:i4>
      </vt:variant>
      <vt:variant>
        <vt:i4>71</vt:i4>
      </vt:variant>
      <vt:variant>
        <vt:i4>0</vt:i4>
      </vt:variant>
      <vt:variant>
        <vt:i4>5</vt:i4>
      </vt:variant>
      <vt:variant>
        <vt:lpwstr/>
      </vt:variant>
      <vt:variant>
        <vt:lpwstr>_Toc280789160</vt:lpwstr>
      </vt:variant>
      <vt:variant>
        <vt:i4>1310779</vt:i4>
      </vt:variant>
      <vt:variant>
        <vt:i4>65</vt:i4>
      </vt:variant>
      <vt:variant>
        <vt:i4>0</vt:i4>
      </vt:variant>
      <vt:variant>
        <vt:i4>5</vt:i4>
      </vt:variant>
      <vt:variant>
        <vt:lpwstr/>
      </vt:variant>
      <vt:variant>
        <vt:lpwstr>_Toc280789159</vt:lpwstr>
      </vt:variant>
      <vt:variant>
        <vt:i4>1310779</vt:i4>
      </vt:variant>
      <vt:variant>
        <vt:i4>59</vt:i4>
      </vt:variant>
      <vt:variant>
        <vt:i4>0</vt:i4>
      </vt:variant>
      <vt:variant>
        <vt:i4>5</vt:i4>
      </vt:variant>
      <vt:variant>
        <vt:lpwstr/>
      </vt:variant>
      <vt:variant>
        <vt:lpwstr>_Toc280789158</vt:lpwstr>
      </vt:variant>
      <vt:variant>
        <vt:i4>1310779</vt:i4>
      </vt:variant>
      <vt:variant>
        <vt:i4>53</vt:i4>
      </vt:variant>
      <vt:variant>
        <vt:i4>0</vt:i4>
      </vt:variant>
      <vt:variant>
        <vt:i4>5</vt:i4>
      </vt:variant>
      <vt:variant>
        <vt:lpwstr/>
      </vt:variant>
      <vt:variant>
        <vt:lpwstr>_Toc280789157</vt:lpwstr>
      </vt:variant>
      <vt:variant>
        <vt:i4>1310779</vt:i4>
      </vt:variant>
      <vt:variant>
        <vt:i4>47</vt:i4>
      </vt:variant>
      <vt:variant>
        <vt:i4>0</vt:i4>
      </vt:variant>
      <vt:variant>
        <vt:i4>5</vt:i4>
      </vt:variant>
      <vt:variant>
        <vt:lpwstr/>
      </vt:variant>
      <vt:variant>
        <vt:lpwstr>_Toc280789156</vt:lpwstr>
      </vt:variant>
      <vt:variant>
        <vt:i4>1310779</vt:i4>
      </vt:variant>
      <vt:variant>
        <vt:i4>41</vt:i4>
      </vt:variant>
      <vt:variant>
        <vt:i4>0</vt:i4>
      </vt:variant>
      <vt:variant>
        <vt:i4>5</vt:i4>
      </vt:variant>
      <vt:variant>
        <vt:lpwstr/>
      </vt:variant>
      <vt:variant>
        <vt:lpwstr>_Toc280789155</vt:lpwstr>
      </vt:variant>
      <vt:variant>
        <vt:i4>1310779</vt:i4>
      </vt:variant>
      <vt:variant>
        <vt:i4>35</vt:i4>
      </vt:variant>
      <vt:variant>
        <vt:i4>0</vt:i4>
      </vt:variant>
      <vt:variant>
        <vt:i4>5</vt:i4>
      </vt:variant>
      <vt:variant>
        <vt:lpwstr/>
      </vt:variant>
      <vt:variant>
        <vt:lpwstr>_Toc280789154</vt:lpwstr>
      </vt:variant>
      <vt:variant>
        <vt:i4>1310779</vt:i4>
      </vt:variant>
      <vt:variant>
        <vt:i4>29</vt:i4>
      </vt:variant>
      <vt:variant>
        <vt:i4>0</vt:i4>
      </vt:variant>
      <vt:variant>
        <vt:i4>5</vt:i4>
      </vt:variant>
      <vt:variant>
        <vt:lpwstr/>
      </vt:variant>
      <vt:variant>
        <vt:lpwstr>_Toc280789153</vt:lpwstr>
      </vt:variant>
      <vt:variant>
        <vt:i4>1310779</vt:i4>
      </vt:variant>
      <vt:variant>
        <vt:i4>23</vt:i4>
      </vt:variant>
      <vt:variant>
        <vt:i4>0</vt:i4>
      </vt:variant>
      <vt:variant>
        <vt:i4>5</vt:i4>
      </vt:variant>
      <vt:variant>
        <vt:lpwstr/>
      </vt:variant>
      <vt:variant>
        <vt:lpwstr>_Toc280789152</vt:lpwstr>
      </vt:variant>
      <vt:variant>
        <vt:i4>1310779</vt:i4>
      </vt:variant>
      <vt:variant>
        <vt:i4>17</vt:i4>
      </vt:variant>
      <vt:variant>
        <vt:i4>0</vt:i4>
      </vt:variant>
      <vt:variant>
        <vt:i4>5</vt:i4>
      </vt:variant>
      <vt:variant>
        <vt:lpwstr/>
      </vt:variant>
      <vt:variant>
        <vt:lpwstr>_Toc280789151</vt:lpwstr>
      </vt:variant>
      <vt:variant>
        <vt:i4>1310779</vt:i4>
      </vt:variant>
      <vt:variant>
        <vt:i4>11</vt:i4>
      </vt:variant>
      <vt:variant>
        <vt:i4>0</vt:i4>
      </vt:variant>
      <vt:variant>
        <vt:i4>5</vt:i4>
      </vt:variant>
      <vt:variant>
        <vt:lpwstr/>
      </vt:variant>
      <vt:variant>
        <vt:lpwstr>_Toc280789150</vt:lpwstr>
      </vt:variant>
      <vt:variant>
        <vt:i4>1376315</vt:i4>
      </vt:variant>
      <vt:variant>
        <vt:i4>5</vt:i4>
      </vt:variant>
      <vt:variant>
        <vt:i4>0</vt:i4>
      </vt:variant>
      <vt:variant>
        <vt:i4>5</vt:i4>
      </vt:variant>
      <vt:variant>
        <vt:lpwstr/>
      </vt:variant>
      <vt:variant>
        <vt:lpwstr>_Toc280789149</vt:lpwstr>
      </vt:variant>
      <vt:variant>
        <vt:i4>1900544</vt:i4>
      </vt:variant>
      <vt:variant>
        <vt:i4>6</vt:i4>
      </vt:variant>
      <vt:variant>
        <vt:i4>0</vt:i4>
      </vt:variant>
      <vt:variant>
        <vt:i4>5</vt:i4>
      </vt:variant>
      <vt:variant>
        <vt:lpwstr>https://ntims.ffc.navy.smil.mil/NTIMS</vt:lpwstr>
      </vt:variant>
      <vt:variant>
        <vt:lpwstr/>
      </vt:variant>
      <vt:variant>
        <vt:i4>1769525</vt:i4>
      </vt:variant>
      <vt:variant>
        <vt:i4>3</vt:i4>
      </vt:variant>
      <vt:variant>
        <vt:i4>0</vt:i4>
      </vt:variant>
      <vt:variant>
        <vt:i4>5</vt:i4>
      </vt:variant>
      <vt:variant>
        <vt:lpwstr>https://jdeis.js.mil/jdeis/jel/template.jsp?title=ujtlportal&amp;filename=ujtl_portal.htm</vt:lpwstr>
      </vt:variant>
      <vt:variant>
        <vt:lpwstr/>
      </vt:variant>
      <vt:variant>
        <vt:i4>2687021</vt:i4>
      </vt:variant>
      <vt:variant>
        <vt:i4>0</vt:i4>
      </vt:variant>
      <vt:variant>
        <vt:i4>0</vt:i4>
      </vt:variant>
      <vt:variant>
        <vt:i4>5</vt:i4>
      </vt:variant>
      <vt:variant>
        <vt:lpwstr>http://usfleetforces.blogspot.com/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David.K.Brown</dc:creator>
  <cp:keywords/>
  <dc:description/>
  <cp:lastModifiedBy>David Brown</cp:lastModifiedBy>
  <cp:revision>3</cp:revision>
  <cp:lastPrinted>2012-05-09T19:03:00Z</cp:lastPrinted>
  <dcterms:created xsi:type="dcterms:W3CDTF">2012-09-05T20:03:00Z</dcterms:created>
  <dcterms:modified xsi:type="dcterms:W3CDTF">2012-10-24T00:56:00Z</dcterms:modified>
</cp:coreProperties>
</file>